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3A" w:rsidRPr="00754DD3" w:rsidRDefault="00951D3A" w:rsidP="00923A11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754DD3">
        <w:rPr>
          <w:rFonts w:ascii="PT Astra Serif" w:hAnsi="PT Astra Serif"/>
          <w:b/>
        </w:rPr>
        <w:t>ПОЯСНИТЕЛЬНАЯ ЗАПИСКА</w:t>
      </w:r>
    </w:p>
    <w:p w:rsidR="003524C8" w:rsidRPr="00754DD3" w:rsidRDefault="003524C8" w:rsidP="0045153A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951D3A" w:rsidRPr="00754DD3" w:rsidRDefault="00951D3A" w:rsidP="0045153A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754DD3">
        <w:rPr>
          <w:rFonts w:ascii="PT Astra Serif" w:hAnsi="PT Astra Serif"/>
          <w:b/>
        </w:rPr>
        <w:t>к отчету об исполнении консолидированного бюджета</w:t>
      </w:r>
    </w:p>
    <w:p w:rsidR="00C278CD" w:rsidRPr="00754DD3" w:rsidRDefault="00C278CD" w:rsidP="00BA47BC">
      <w:pPr>
        <w:pStyle w:val="ConsPlusNonformat"/>
        <w:widowControl/>
        <w:tabs>
          <w:tab w:val="left" w:pos="2160"/>
          <w:tab w:val="left" w:pos="3780"/>
          <w:tab w:val="left" w:pos="3960"/>
        </w:tabs>
        <w:ind w:firstLine="720"/>
        <w:jc w:val="both"/>
        <w:rPr>
          <w:rFonts w:ascii="PT Astra Serif" w:hAnsi="PT Astra Serif" w:cs="Times New Roman"/>
          <w:sz w:val="26"/>
          <w:szCs w:val="26"/>
        </w:rPr>
      </w:pPr>
    </w:p>
    <w:tbl>
      <w:tblPr>
        <w:tblStyle w:val="a9"/>
        <w:tblW w:w="0" w:type="auto"/>
        <w:tblLook w:val="01E0"/>
      </w:tblPr>
      <w:tblGrid>
        <w:gridCol w:w="8028"/>
        <w:gridCol w:w="1260"/>
      </w:tblGrid>
      <w:tr w:rsidR="00C278CD" w:rsidRPr="00754DD3" w:rsidTr="00E3672E">
        <w:tc>
          <w:tcPr>
            <w:tcW w:w="8028" w:type="dxa"/>
            <w:tcBorders>
              <w:top w:val="nil"/>
              <w:left w:val="nil"/>
              <w:bottom w:val="nil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>КОДЫ</w:t>
            </w:r>
          </w:p>
        </w:tc>
      </w:tr>
      <w:tr w:rsidR="00C278CD" w:rsidRPr="00754DD3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>Форма по ОКУД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>0503360</w:t>
            </w:r>
          </w:p>
        </w:tc>
      </w:tr>
      <w:tr w:rsidR="00C278CD" w:rsidRPr="00754DD3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754DD3" w:rsidRDefault="00C278CD" w:rsidP="00FC4E6A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на 01 </w:t>
            </w:r>
            <w:r w:rsidR="00DA06C9" w:rsidRPr="00754DD3">
              <w:rPr>
                <w:rFonts w:ascii="PT Astra Serif" w:hAnsi="PT Astra Serif"/>
                <w:b/>
                <w:sz w:val="20"/>
                <w:szCs w:val="20"/>
              </w:rPr>
              <w:t>января</w:t>
            </w:r>
            <w:r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 20</w:t>
            </w:r>
            <w:r w:rsidR="00040EE5" w:rsidRPr="00754DD3">
              <w:rPr>
                <w:rFonts w:ascii="PT Astra Serif" w:hAnsi="PT Astra Serif"/>
                <w:b/>
                <w:sz w:val="20"/>
                <w:szCs w:val="20"/>
                <w:lang w:val="en-US"/>
              </w:rPr>
              <w:t>2</w:t>
            </w:r>
            <w:r w:rsidR="00040EE5" w:rsidRPr="00754DD3">
              <w:rPr>
                <w:rFonts w:ascii="PT Astra Serif" w:hAnsi="PT Astra Serif"/>
                <w:b/>
                <w:sz w:val="20"/>
                <w:szCs w:val="20"/>
              </w:rPr>
              <w:t>1</w:t>
            </w:r>
            <w:r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 г. </w:t>
            </w:r>
            <w:r w:rsidR="0045153A"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                            </w:t>
            </w:r>
            <w:r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               Дата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754DD3" w:rsidRDefault="00FC4E6A" w:rsidP="00040EE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  <w:lang w:val="en-US"/>
              </w:rPr>
              <w:t>1</w:t>
            </w:r>
            <w:r w:rsidR="00FB75D7" w:rsidRPr="00754DD3">
              <w:rPr>
                <w:rFonts w:ascii="PT Astra Serif" w:hAnsi="PT Astra Serif"/>
                <w:b/>
                <w:sz w:val="20"/>
                <w:szCs w:val="20"/>
              </w:rPr>
              <w:t>6</w:t>
            </w:r>
            <w:r w:rsidR="00C278CD" w:rsidRPr="00754DD3">
              <w:rPr>
                <w:rFonts w:ascii="PT Astra Serif" w:hAnsi="PT Astra Serif"/>
                <w:b/>
                <w:sz w:val="20"/>
                <w:szCs w:val="20"/>
              </w:rPr>
              <w:t>.</w:t>
            </w:r>
            <w:r w:rsidR="00DA06C9" w:rsidRPr="00754DD3">
              <w:rPr>
                <w:rFonts w:ascii="PT Astra Serif" w:hAnsi="PT Astra Serif"/>
                <w:b/>
                <w:sz w:val="20"/>
                <w:szCs w:val="20"/>
              </w:rPr>
              <w:t>0</w:t>
            </w:r>
            <w:r w:rsidR="00040EE5" w:rsidRPr="00754DD3">
              <w:rPr>
                <w:rFonts w:ascii="PT Astra Serif" w:hAnsi="PT Astra Serif"/>
                <w:b/>
                <w:sz w:val="20"/>
                <w:szCs w:val="20"/>
              </w:rPr>
              <w:t>3</w:t>
            </w:r>
            <w:r w:rsidR="00C278CD" w:rsidRPr="00754DD3">
              <w:rPr>
                <w:rFonts w:ascii="PT Astra Serif" w:hAnsi="PT Astra Serif"/>
                <w:b/>
                <w:sz w:val="20"/>
                <w:szCs w:val="20"/>
              </w:rPr>
              <w:t>.20</w:t>
            </w:r>
            <w:r w:rsidRPr="00754DD3">
              <w:rPr>
                <w:rFonts w:ascii="PT Astra Serif" w:hAnsi="PT Astra Serif"/>
                <w:b/>
                <w:sz w:val="20"/>
                <w:szCs w:val="20"/>
                <w:lang w:val="en-US"/>
              </w:rPr>
              <w:t>2</w:t>
            </w:r>
            <w:r w:rsidR="00040EE5" w:rsidRPr="00754DD3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</w:tr>
      <w:tr w:rsidR="00C278CD" w:rsidRPr="00754DD3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>по ОКПО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C278CD" w:rsidRPr="00754DD3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0"/>
                <w:szCs w:val="20"/>
                <w:u w:val="single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Наименование финансового органа   </w:t>
            </w:r>
            <w:r w:rsidRPr="00754DD3">
              <w:rPr>
                <w:rFonts w:ascii="PT Astra Serif" w:hAnsi="PT Astra Serif"/>
                <w:b/>
                <w:sz w:val="20"/>
                <w:szCs w:val="20"/>
                <w:u w:val="single"/>
              </w:rPr>
              <w:t xml:space="preserve">Департамент финансов </w:t>
            </w:r>
          </w:p>
          <w:p w:rsidR="00C278CD" w:rsidRPr="00754DD3" w:rsidRDefault="00C278CD" w:rsidP="00C278CD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  <w:u w:val="single"/>
              </w:rPr>
              <w:t>Томской области</w:t>
            </w:r>
          </w:p>
          <w:p w:rsidR="00C278CD" w:rsidRPr="00754DD3" w:rsidRDefault="00C278CD" w:rsidP="00C278CD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>Глава по БК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C278CD" w:rsidRPr="00754DD3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3672E" w:rsidRPr="00754DD3" w:rsidRDefault="00C278CD" w:rsidP="00E3672E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0"/>
                <w:szCs w:val="20"/>
                <w:u w:val="single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Наименование бюджета </w:t>
            </w:r>
            <w:r w:rsidRPr="00754DD3">
              <w:rPr>
                <w:rFonts w:ascii="PT Astra Serif" w:hAnsi="PT Astra Serif"/>
                <w:b/>
                <w:sz w:val="20"/>
                <w:szCs w:val="20"/>
                <w:u w:val="single"/>
              </w:rPr>
              <w:t>консолидированный</w:t>
            </w:r>
            <w:r w:rsidR="00E3672E" w:rsidRPr="00754DD3">
              <w:rPr>
                <w:rFonts w:ascii="PT Astra Serif" w:hAnsi="PT Astra Serif"/>
                <w:b/>
                <w:sz w:val="20"/>
                <w:szCs w:val="20"/>
                <w:u w:val="single"/>
              </w:rPr>
              <w:t xml:space="preserve"> бюджет Томской области и бюджета территориального государственного внебюджетного фонда</w:t>
            </w:r>
          </w:p>
          <w:p w:rsidR="00C278CD" w:rsidRPr="00754DD3" w:rsidRDefault="00C278CD" w:rsidP="00E3672E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               по ОК</w:t>
            </w:r>
            <w:r w:rsidR="00E3672E" w:rsidRPr="00754DD3">
              <w:rPr>
                <w:rFonts w:ascii="PT Astra Serif" w:hAnsi="PT Astra Serif"/>
                <w:b/>
                <w:sz w:val="20"/>
                <w:szCs w:val="20"/>
              </w:rPr>
              <w:t>АТО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672E" w:rsidRPr="00754DD3" w:rsidRDefault="00E3672E" w:rsidP="00C278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  <w:p w:rsidR="00E3672E" w:rsidRPr="00754DD3" w:rsidRDefault="00E3672E" w:rsidP="00C278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  <w:p w:rsidR="00C278CD" w:rsidRPr="00754DD3" w:rsidRDefault="00E3672E" w:rsidP="00C278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>69000000</w:t>
            </w:r>
          </w:p>
        </w:tc>
      </w:tr>
      <w:tr w:rsidR="00C278CD" w:rsidRPr="00754DD3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>Периодичность: месячная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C278CD" w:rsidRPr="00754DD3" w:rsidTr="00D76C6C">
        <w:trPr>
          <w:trHeight w:val="437"/>
        </w:trPr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754DD3" w:rsidRDefault="00C278CD" w:rsidP="00040EE5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Единица измерения: </w:t>
            </w:r>
            <w:r w:rsidR="00C47123" w:rsidRPr="00754DD3">
              <w:rPr>
                <w:rFonts w:ascii="PT Astra Serif" w:hAnsi="PT Astra Serif"/>
                <w:b/>
                <w:sz w:val="20"/>
                <w:szCs w:val="20"/>
              </w:rPr>
              <w:t>руб</w:t>
            </w:r>
            <w:r w:rsidR="00040EE5" w:rsidRPr="00754DD3">
              <w:rPr>
                <w:rFonts w:ascii="PT Astra Serif" w:hAnsi="PT Astra Serif"/>
                <w:b/>
                <w:sz w:val="20"/>
                <w:szCs w:val="20"/>
              </w:rPr>
              <w:t>.</w:t>
            </w:r>
            <w:r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                                   </w:t>
            </w:r>
            <w:r w:rsidR="0045153A" w:rsidRPr="00754DD3">
              <w:rPr>
                <w:rFonts w:ascii="PT Astra Serif" w:hAnsi="PT Astra Serif"/>
                <w:b/>
                <w:sz w:val="20"/>
                <w:szCs w:val="20"/>
              </w:rPr>
              <w:t xml:space="preserve">                                                          </w:t>
            </w:r>
            <w:r w:rsidRPr="00754DD3">
              <w:rPr>
                <w:rFonts w:ascii="PT Astra Serif" w:hAnsi="PT Astra Serif"/>
                <w:b/>
                <w:sz w:val="20"/>
                <w:szCs w:val="20"/>
              </w:rPr>
              <w:t>по ОКЕИ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754DD3" w:rsidRDefault="00C278CD" w:rsidP="00C278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754DD3">
              <w:rPr>
                <w:rFonts w:ascii="PT Astra Serif" w:hAnsi="PT Astra Serif"/>
                <w:b/>
                <w:sz w:val="20"/>
                <w:szCs w:val="20"/>
              </w:rPr>
              <w:t>383</w:t>
            </w:r>
          </w:p>
        </w:tc>
      </w:tr>
    </w:tbl>
    <w:p w:rsidR="00A957C8" w:rsidRPr="00754DD3" w:rsidRDefault="00A957C8" w:rsidP="00E3672E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/>
          <w:sz w:val="22"/>
          <w:szCs w:val="22"/>
        </w:rPr>
      </w:pPr>
    </w:p>
    <w:p w:rsidR="00896311" w:rsidRPr="00754DD3" w:rsidRDefault="00896311" w:rsidP="00E3672E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/>
          <w:sz w:val="26"/>
          <w:szCs w:val="26"/>
        </w:rPr>
      </w:pPr>
    </w:p>
    <w:p w:rsidR="003C651A" w:rsidRPr="00754DD3" w:rsidRDefault="003C651A" w:rsidP="003C651A">
      <w:pPr>
        <w:jc w:val="center"/>
        <w:rPr>
          <w:rFonts w:ascii="PT Astra Serif" w:hAnsi="PT Astra Serif"/>
          <w:b/>
          <w:sz w:val="26"/>
          <w:szCs w:val="26"/>
        </w:rPr>
      </w:pPr>
      <w:r w:rsidRPr="00754DD3">
        <w:rPr>
          <w:rFonts w:ascii="PT Astra Serif" w:hAnsi="PT Astra Serif"/>
          <w:b/>
          <w:sz w:val="26"/>
          <w:szCs w:val="26"/>
        </w:rPr>
        <w:t>Раздел 1. «Организационная структура субъекта бюджетной отчетности»</w:t>
      </w:r>
    </w:p>
    <w:p w:rsidR="003C651A" w:rsidRPr="00754DD3" w:rsidRDefault="003C651A" w:rsidP="003C651A">
      <w:pPr>
        <w:jc w:val="center"/>
        <w:rPr>
          <w:rFonts w:ascii="PT Astra Serif" w:hAnsi="PT Astra Serif"/>
          <w:b/>
          <w:sz w:val="26"/>
          <w:szCs w:val="26"/>
        </w:rPr>
      </w:pPr>
    </w:p>
    <w:p w:rsidR="003C651A" w:rsidRPr="00754DD3" w:rsidRDefault="003C651A" w:rsidP="003C651A">
      <w:pPr>
        <w:pStyle w:val="31"/>
        <w:numPr>
          <w:ilvl w:val="1"/>
          <w:numId w:val="4"/>
        </w:num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754DD3">
        <w:rPr>
          <w:rFonts w:ascii="PT Astra Serif" w:hAnsi="PT Astra Serif"/>
          <w:b/>
          <w:sz w:val="26"/>
          <w:szCs w:val="26"/>
        </w:rPr>
        <w:t>Сведения об основных направлениях деятельности: наименование, цели деятельности, их характеристика</w:t>
      </w:r>
    </w:p>
    <w:p w:rsidR="003C651A" w:rsidRPr="00754DD3" w:rsidRDefault="003C651A" w:rsidP="003C651A">
      <w:pPr>
        <w:pStyle w:val="31"/>
        <w:spacing w:after="0" w:line="240" w:lineRule="auto"/>
        <w:ind w:left="0" w:firstLine="720"/>
        <w:rPr>
          <w:rFonts w:ascii="PT Astra Serif" w:hAnsi="PT Astra Serif"/>
          <w:sz w:val="26"/>
          <w:szCs w:val="26"/>
        </w:rPr>
      </w:pPr>
    </w:p>
    <w:p w:rsidR="003C651A" w:rsidRPr="00754DD3" w:rsidRDefault="003C651A" w:rsidP="003C651A">
      <w:pPr>
        <w:pStyle w:val="31"/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Департамент финансов Томской области является исполнительным органом государственной власти Томской области, входящим в систему исполнительных органов государственной власти Томской области и финансируемым за счет средств областного бюджета (далее – Департамент финансов).</w:t>
      </w:r>
    </w:p>
    <w:p w:rsidR="003C651A" w:rsidRPr="00754DD3" w:rsidRDefault="003C651A" w:rsidP="003C651A">
      <w:pPr>
        <w:pStyle w:val="31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Целью деятельности Департамента финансов является эффективное управление региональными финансами и совершенствование межбюджетных отношений в Томской области.</w:t>
      </w:r>
    </w:p>
    <w:p w:rsidR="003C651A" w:rsidRPr="00754DD3" w:rsidRDefault="003C651A" w:rsidP="003C651A">
      <w:pPr>
        <w:pStyle w:val="31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Задачами деятельности Департамента финансов являются:</w:t>
      </w:r>
    </w:p>
    <w:p w:rsidR="003C651A" w:rsidRPr="00754DD3" w:rsidRDefault="003C651A" w:rsidP="003C651A">
      <w:pPr>
        <w:pStyle w:val="31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1) обеспечение сбалансированности и устойчивости </w:t>
      </w:r>
      <w:proofErr w:type="gramStart"/>
      <w:r w:rsidRPr="00754DD3">
        <w:rPr>
          <w:rFonts w:ascii="PT Astra Serif" w:hAnsi="PT Astra Serif"/>
          <w:sz w:val="26"/>
          <w:szCs w:val="26"/>
        </w:rPr>
        <w:t>региональных</w:t>
      </w:r>
      <w:proofErr w:type="gramEnd"/>
      <w:r w:rsidRPr="00754DD3">
        <w:rPr>
          <w:rFonts w:ascii="PT Astra Serif" w:hAnsi="PT Astra Serif"/>
          <w:sz w:val="26"/>
          <w:szCs w:val="26"/>
        </w:rPr>
        <w:t xml:space="preserve"> финансов при формировании и исполнении областного бюджета;</w:t>
      </w:r>
    </w:p>
    <w:p w:rsidR="003C651A" w:rsidRPr="00754DD3" w:rsidRDefault="003C651A" w:rsidP="003C651A">
      <w:pPr>
        <w:pStyle w:val="31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2) эффективное управление государственным долгом;</w:t>
      </w:r>
    </w:p>
    <w:p w:rsidR="003C651A" w:rsidRPr="00754DD3" w:rsidRDefault="003C651A" w:rsidP="003C651A">
      <w:pPr>
        <w:pStyle w:val="31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3) создание условий для обеспечения равных финансовых возможностей муниципальных образований по решению вопросов местного значения;</w:t>
      </w:r>
    </w:p>
    <w:p w:rsidR="003C651A" w:rsidRPr="00754DD3" w:rsidRDefault="003C651A" w:rsidP="003C651A">
      <w:pPr>
        <w:pStyle w:val="31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4) внедрение механизмов, направленных на повышение эффективности и прозрачности региональных и муниципальных финансов.</w:t>
      </w:r>
    </w:p>
    <w:p w:rsidR="003C651A" w:rsidRPr="00754DD3" w:rsidRDefault="003C651A" w:rsidP="003C651A">
      <w:pPr>
        <w:pStyle w:val="31"/>
        <w:tabs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PT Astra Serif" w:hAnsi="PT Astra Serif"/>
          <w:sz w:val="26"/>
          <w:szCs w:val="26"/>
        </w:rPr>
      </w:pPr>
    </w:p>
    <w:p w:rsidR="003C651A" w:rsidRPr="00754DD3" w:rsidRDefault="003C651A" w:rsidP="003C651A">
      <w:pPr>
        <w:pStyle w:val="31"/>
        <w:numPr>
          <w:ilvl w:val="1"/>
          <w:numId w:val="4"/>
        </w:num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754DD3">
        <w:rPr>
          <w:rFonts w:ascii="PT Astra Serif" w:hAnsi="PT Astra Serif"/>
          <w:b/>
          <w:sz w:val="26"/>
          <w:szCs w:val="26"/>
        </w:rPr>
        <w:t>Наиболее значимые события и результаты работы в сфере управления региональными финансами и государственными закупками в 2020 году</w:t>
      </w:r>
    </w:p>
    <w:p w:rsidR="003C651A" w:rsidRPr="00754DD3" w:rsidRDefault="003C651A" w:rsidP="003C651A">
      <w:pPr>
        <w:pStyle w:val="31"/>
        <w:spacing w:after="0" w:line="240" w:lineRule="auto"/>
        <w:ind w:left="0" w:firstLine="720"/>
        <w:rPr>
          <w:rFonts w:ascii="PT Astra Serif" w:hAnsi="PT Astra Serif"/>
          <w:sz w:val="26"/>
          <w:szCs w:val="26"/>
          <w:highlight w:val="yellow"/>
        </w:rPr>
      </w:pPr>
    </w:p>
    <w:p w:rsidR="003C651A" w:rsidRPr="00754DD3" w:rsidRDefault="003C651A" w:rsidP="003C651A">
      <w:pPr>
        <w:pStyle w:val="ab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754DD3">
        <w:rPr>
          <w:rFonts w:ascii="PT Astra Serif" w:hAnsi="PT Astra Serif"/>
          <w:b/>
          <w:sz w:val="26"/>
          <w:szCs w:val="26"/>
        </w:rPr>
        <w:t>1. Решение задачи по продолжению участия Томской области в реализации национальных проектов в  рамках</w:t>
      </w:r>
      <w:r w:rsidRPr="00754DD3">
        <w:rPr>
          <w:rFonts w:ascii="PT Astra Serif" w:hAnsi="PT Astra Serif"/>
          <w:b/>
          <w:bCs/>
          <w:sz w:val="26"/>
          <w:szCs w:val="26"/>
        </w:rPr>
        <w:t xml:space="preserve"> Указа Президента Российской Федерации от 07.05.2018 № 204 «О национальных целях и стратегических задачах развития Российской Федерации на период до 2024 года. </w:t>
      </w:r>
    </w:p>
    <w:p w:rsidR="003C651A" w:rsidRPr="00754DD3" w:rsidRDefault="003C651A" w:rsidP="003C651A">
      <w:pPr>
        <w:pStyle w:val="ab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754DD3">
        <w:rPr>
          <w:rFonts w:ascii="PT Astra Serif" w:hAnsi="PT Astra Serif"/>
          <w:bCs/>
          <w:sz w:val="26"/>
          <w:szCs w:val="26"/>
        </w:rPr>
        <w:t>В 2020 году Томская область участвовала в реализации всех 12 национальных проектов, 11 из которых финансировались из бюджетов всех уровней.</w:t>
      </w:r>
    </w:p>
    <w:p w:rsidR="003C651A" w:rsidRPr="00754DD3" w:rsidRDefault="003C651A" w:rsidP="003C651A">
      <w:pPr>
        <w:pStyle w:val="ab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754DD3">
        <w:rPr>
          <w:rFonts w:ascii="PT Astra Serif" w:hAnsi="PT Astra Serif"/>
          <w:bCs/>
          <w:sz w:val="26"/>
          <w:szCs w:val="26"/>
        </w:rPr>
        <w:lastRenderedPageBreak/>
        <w:t>В рамках национальных проектов реализовывалось 57 региональных проектов, из которых по 41 проекту предусмотрено бюджетное финансирование.</w:t>
      </w:r>
    </w:p>
    <w:p w:rsidR="003C651A" w:rsidRPr="00754DD3" w:rsidRDefault="003C651A" w:rsidP="003C651A">
      <w:pPr>
        <w:pStyle w:val="ab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Кассовое исполнение расходов консолидированного бюджета на реализацию национальных проектов за 2020 год составило 12,8 млрд. рублей</w:t>
      </w:r>
      <w:r w:rsidRPr="00754DD3">
        <w:rPr>
          <w:rFonts w:ascii="PT Astra Serif" w:hAnsi="PT Astra Serif"/>
          <w:i/>
          <w:sz w:val="26"/>
          <w:szCs w:val="26"/>
        </w:rPr>
        <w:t xml:space="preserve"> </w:t>
      </w:r>
      <w:r w:rsidRPr="00754DD3">
        <w:rPr>
          <w:rFonts w:ascii="PT Astra Serif" w:hAnsi="PT Astra Serif"/>
          <w:sz w:val="26"/>
          <w:szCs w:val="26"/>
        </w:rPr>
        <w:t xml:space="preserve">или 91,9% от плана. Неисполнение связано в основном с нарушениями обязательств подрядчиками (поставщиками), в первую очередь, из-за распространения новой </w:t>
      </w:r>
      <w:proofErr w:type="spellStart"/>
      <w:r w:rsidRPr="00754DD3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Pr="00754DD3">
        <w:rPr>
          <w:rFonts w:ascii="PT Astra Serif" w:hAnsi="PT Astra Serif"/>
          <w:sz w:val="26"/>
          <w:szCs w:val="26"/>
        </w:rPr>
        <w:t xml:space="preserve"> инфекции. </w:t>
      </w:r>
    </w:p>
    <w:p w:rsidR="003C651A" w:rsidRPr="00754DD3" w:rsidRDefault="003C651A" w:rsidP="003C651A">
      <w:pPr>
        <w:shd w:val="clear" w:color="auto" w:fill="FFFFFF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 w:rsidRPr="00754DD3">
        <w:rPr>
          <w:rFonts w:ascii="PT Astra Serif" w:eastAsia="PT Astra Serif" w:hAnsi="PT Astra Serif" w:cs="PT Astra Serif"/>
          <w:sz w:val="26"/>
          <w:szCs w:val="26"/>
        </w:rPr>
        <w:t xml:space="preserve">Ухудшение экономической ситуации в стране из-за пандемии повлекло за собой пересмотр на федеральном уровне ключевых показателей национальных целей и задач развития. В соответствии с Указом Президента РФ от 21.07.2020 № 474 «О национальных целях развития РФ до 2030 года» были внесены изменения в национальные и федеральные проекты. С учетом указанных изменений скорректированы региональные проекты Томской области. </w:t>
      </w:r>
    </w:p>
    <w:p w:rsidR="003C651A" w:rsidRPr="00754DD3" w:rsidRDefault="003C651A" w:rsidP="003C651A">
      <w:pPr>
        <w:shd w:val="clear" w:color="auto" w:fill="FFFFFF"/>
        <w:ind w:firstLine="709"/>
        <w:jc w:val="both"/>
        <w:rPr>
          <w:rFonts w:ascii="PT Astra Serif" w:eastAsia="PT Astra Serif" w:hAnsi="PT Astra Serif" w:cs="PT Astra Serif"/>
          <w:sz w:val="26"/>
          <w:szCs w:val="26"/>
        </w:rPr>
      </w:pPr>
      <w:r w:rsidRPr="00754DD3">
        <w:rPr>
          <w:rFonts w:ascii="PT Astra Serif" w:eastAsia="PT Astra Serif" w:hAnsi="PT Astra Serif" w:cs="PT Astra Serif"/>
          <w:sz w:val="26"/>
          <w:szCs w:val="26"/>
        </w:rPr>
        <w:t xml:space="preserve">В частности, с 2021 года завершена реализация семи региональных проектов («Экспорт услуг», «Популяризация предпринимательства», «Учитель будущего» и др.), утверждено два новых региональных проекта («Патриотическое воспитание граждан Российской Федерации» и «Создание условий для легкого старта и комфортного ведения бизнеса»). </w:t>
      </w:r>
    </w:p>
    <w:p w:rsidR="003C651A" w:rsidRPr="00754DD3" w:rsidRDefault="003C651A" w:rsidP="003C651A">
      <w:pPr>
        <w:pStyle w:val="ab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p w:rsidR="003C651A" w:rsidRPr="00754DD3" w:rsidRDefault="003C651A" w:rsidP="003C651A">
      <w:pPr>
        <w:pStyle w:val="ab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b/>
          <w:sz w:val="26"/>
          <w:szCs w:val="26"/>
        </w:rPr>
        <w:t>2. Решение задачи по совершенствованию методов и механизмов оценки эффекти</w:t>
      </w:r>
      <w:r w:rsidR="00D92587">
        <w:rPr>
          <w:rFonts w:ascii="PT Astra Serif" w:hAnsi="PT Astra Serif"/>
          <w:b/>
          <w:sz w:val="26"/>
          <w:szCs w:val="26"/>
        </w:rPr>
        <w:t>вности бюджетных расходов и повы</w:t>
      </w:r>
      <w:r w:rsidRPr="00754DD3">
        <w:rPr>
          <w:rFonts w:ascii="PT Astra Serif" w:hAnsi="PT Astra Serif"/>
          <w:b/>
          <w:sz w:val="26"/>
          <w:szCs w:val="26"/>
        </w:rPr>
        <w:t>шения качества бюджетного процесса.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Совершенствование методов и механизмов оценки эффективности бюджетных расходов в 2020 году осуществляется по нескольким направлениям.</w:t>
      </w:r>
    </w:p>
    <w:p w:rsidR="003C651A" w:rsidRPr="00754DD3" w:rsidRDefault="003C651A" w:rsidP="003C65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В первую очередь, пересмотрена Методика оценки эффективности реализации государственных программ Томской области,  с учетом включения в государственные программы в качестве самостоятельных элементов региональных проектов, в которых участвует Томская область </w:t>
      </w:r>
      <w:r w:rsidRPr="00754DD3">
        <w:rPr>
          <w:rFonts w:ascii="PT Astra Serif" w:eastAsia="Calibri" w:hAnsi="PT Astra Serif"/>
          <w:bCs/>
          <w:sz w:val="26"/>
          <w:szCs w:val="26"/>
        </w:rPr>
        <w:t>(</w:t>
      </w:r>
      <w:proofErr w:type="gramStart"/>
      <w:r w:rsidRPr="00754DD3">
        <w:rPr>
          <w:rFonts w:ascii="PT Astra Serif" w:eastAsia="Calibri" w:hAnsi="PT Astra Serif"/>
          <w:bCs/>
          <w:sz w:val="26"/>
          <w:szCs w:val="26"/>
        </w:rPr>
        <w:t>изменения</w:t>
      </w:r>
      <w:proofErr w:type="gramEnd"/>
      <w:r w:rsidRPr="00754DD3">
        <w:rPr>
          <w:rFonts w:ascii="PT Astra Serif" w:eastAsia="Calibri" w:hAnsi="PT Astra Serif"/>
          <w:bCs/>
          <w:sz w:val="26"/>
          <w:szCs w:val="26"/>
        </w:rPr>
        <w:t xml:space="preserve"> внесены постановлением Администрации Томской области от 25.12.2020 № 611а)</w:t>
      </w:r>
      <w:r w:rsidRPr="00754DD3">
        <w:rPr>
          <w:rFonts w:ascii="PT Astra Serif" w:hAnsi="PT Astra Serif"/>
          <w:sz w:val="26"/>
          <w:szCs w:val="26"/>
        </w:rPr>
        <w:t xml:space="preserve">. 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В рамках совершенствования оценки эффективности деятельности областных государственных учреждений (проводится на основании постановления Администрации Томской области от 15.01.2019 № 7а) в феврале 2020 года доработана система показателей, используемых для данной оценки. В частности, вместо единого показателя по с</w:t>
      </w:r>
      <w:r w:rsidRPr="00754DD3">
        <w:rPr>
          <w:rFonts w:ascii="PT Astra Serif" w:eastAsia="Calibri" w:hAnsi="PT Astra Serif"/>
          <w:sz w:val="26"/>
          <w:szCs w:val="26"/>
        </w:rPr>
        <w:t>облюдению учреждением утвержденных натуральных норм потребления коммунальных услуг установлены два показателя: по соблюдению норм потребления электрической энергии и норм водопотребления, поскольку эти два показателя напрямую зависят от деятельности учреждений по энергосбережению. Потребление тепловой энергии, как правило, зависит от климатических условий, поэтому соблюдение норм по данному показателю с текущего года не оценивается.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Также усовершенствована методика расчета показателя по д</w:t>
      </w:r>
      <w:r w:rsidRPr="00754DD3">
        <w:rPr>
          <w:rFonts w:ascii="PT Astra Serif" w:eastAsia="Calibri" w:hAnsi="PT Astra Serif"/>
          <w:sz w:val="26"/>
          <w:szCs w:val="26"/>
        </w:rPr>
        <w:t>оле расходов учреждения на приобретение либо восстановление основных средств (ремонт, модернизация, реконструкция) за счет доходов от приносящей доход деятельности (из расчета исключены целевые безвозмездные поступления от физических и юридических лиц).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754DD3">
        <w:rPr>
          <w:rFonts w:ascii="PT Astra Serif" w:eastAsia="Calibri" w:hAnsi="PT Astra Serif"/>
          <w:sz w:val="26"/>
          <w:szCs w:val="26"/>
        </w:rPr>
        <w:t xml:space="preserve">В целях обеспечения единообразия информации об оценке эффективности деятельности учреждений, представляемой исполнительными органами государственной власти Томской области, а также во избежание ошибок </w:t>
      </w:r>
      <w:proofErr w:type="gramStart"/>
      <w:r w:rsidRPr="00754DD3">
        <w:rPr>
          <w:rFonts w:ascii="PT Astra Serif" w:eastAsia="Calibri" w:hAnsi="PT Astra Serif"/>
          <w:sz w:val="26"/>
          <w:szCs w:val="26"/>
        </w:rPr>
        <w:t>при</w:t>
      </w:r>
      <w:proofErr w:type="gramEnd"/>
      <w:r w:rsidRPr="00754DD3">
        <w:rPr>
          <w:rFonts w:ascii="PT Astra Serif" w:eastAsia="Calibri" w:hAnsi="PT Astra Serif"/>
          <w:sz w:val="26"/>
          <w:szCs w:val="26"/>
        </w:rPr>
        <w:t xml:space="preserve"> </w:t>
      </w:r>
      <w:proofErr w:type="gramStart"/>
      <w:r w:rsidRPr="00754DD3">
        <w:rPr>
          <w:rFonts w:ascii="PT Astra Serif" w:eastAsia="Calibri" w:hAnsi="PT Astra Serif"/>
          <w:sz w:val="26"/>
          <w:szCs w:val="26"/>
        </w:rPr>
        <w:lastRenderedPageBreak/>
        <w:t>проведении</w:t>
      </w:r>
      <w:proofErr w:type="gramEnd"/>
      <w:r w:rsidRPr="00754DD3">
        <w:rPr>
          <w:rFonts w:ascii="PT Astra Serif" w:eastAsia="Calibri" w:hAnsi="PT Astra Serif"/>
          <w:sz w:val="26"/>
          <w:szCs w:val="26"/>
        </w:rPr>
        <w:t xml:space="preserve"> оценки, Департаментом финансов Томской области разработаны методические рекомендации по заполнению формы, отражающей результаты оценки. В данных рекомендациях даны четкие инструкции, какие показатели следует использовать при расчете значения каждого показателя, и на основе каких документов производить соответствующий расчет. Информация, не соответствующая методическим рекомендациям, возвращалась Департаментом финансов Томской области на доработку. Таким образом, результаты оценки по итогам 2019 года, проведенные в 2020 году, стали более объективными.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По результатам оценки 251 областного государственного учреждения деятельность 107-ми признана высокоэффективной, 139-ти – эффективной. Деятельность пяти учреждений оценена как низкоэффективная. Неэффективных учреждений не выявлено.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В рамках выполнения требований статьи 160.2-1 Бюджетного кодекса Российской Федерации (в редакции Федерального закона от 26 июля 2019 года № 199-ФЗ) с 2020 года кардинально изменились подходы к оценке качества финансового менеджмента.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Если до 2020 года оценка финансового менеджмента в Томской области осуществлялась исключительно в отношении главных распорядителей средств областного бюджета,  то с 2020 года оценка осуществляется в отношении главных администраторов бюджетных средств, к которым относятся как главные распорядители средств областного бюджета, так и главные администраторы доходов областного бюджета.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Соответственно, в перечень показателей для оценки качества финансового менеджмента вошли показатели, характеризующие работу исполнительных органов государственной власти Томской области в качестве главных администраторов доходов областного бюджета, в том числе обеспечение собираемости доходов и работу с дебиторской задолженностью по платежам в бюджет.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Также в рамках выполнения требований бюджетного законодательства в мониторинг качества финансового менеджмента включены показатели для мониторинга качества управления активами и осуществления государственных закупок товаров, работ и услуг для обеспечения государственных нужд.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Статьей 160.2-1 Бюджетного кодекса Российской Федерации предусмотрено, что порядок проведения мониторинга качества финансового менеджмента утверждается финансовым органом, в </w:t>
      </w:r>
      <w:proofErr w:type="gramStart"/>
      <w:r w:rsidRPr="00754DD3">
        <w:rPr>
          <w:rFonts w:ascii="PT Astra Serif" w:hAnsi="PT Astra Serif"/>
          <w:sz w:val="26"/>
          <w:szCs w:val="26"/>
        </w:rPr>
        <w:t>связи</w:t>
      </w:r>
      <w:proofErr w:type="gramEnd"/>
      <w:r w:rsidRPr="00754DD3">
        <w:rPr>
          <w:rFonts w:ascii="PT Astra Serif" w:hAnsi="PT Astra Serif"/>
          <w:sz w:val="26"/>
          <w:szCs w:val="26"/>
        </w:rPr>
        <w:t xml:space="preserve"> с чем был разработан и утвержден приказ Департамента финансов Томской области от 21.02.2020 № 12 «Об установлении Порядка проведения Департаментом финансов Томской области мониторинга качества финансового менеджмента», постановление Администрации Томской области от 07.11.2011 № 346а, в соответствии с которым проводилась оценка качества финансового менеджмента до 2020 года, признано </w:t>
      </w:r>
      <w:proofErr w:type="gramStart"/>
      <w:r w:rsidRPr="00754DD3">
        <w:rPr>
          <w:rFonts w:ascii="PT Astra Serif" w:hAnsi="PT Astra Serif"/>
          <w:sz w:val="26"/>
          <w:szCs w:val="26"/>
        </w:rPr>
        <w:t>утратившим</w:t>
      </w:r>
      <w:proofErr w:type="gramEnd"/>
      <w:r w:rsidRPr="00754DD3">
        <w:rPr>
          <w:rFonts w:ascii="PT Astra Serif" w:hAnsi="PT Astra Serif"/>
          <w:sz w:val="26"/>
          <w:szCs w:val="26"/>
        </w:rPr>
        <w:t xml:space="preserve"> силу.</w:t>
      </w:r>
    </w:p>
    <w:p w:rsidR="003C651A" w:rsidRPr="00754DD3" w:rsidRDefault="003C651A" w:rsidP="003C651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В настоящее время проводится работа по дальнейшему совершенствованию показателей для оценки качества финансового менеджмента. В частности, предусматриваются показатели для оценки качества работы по предоставлению межбюджетных трансфертов местным бюджетам.</w:t>
      </w:r>
    </w:p>
    <w:p w:rsidR="003C651A" w:rsidRPr="00754DD3" w:rsidRDefault="003C651A" w:rsidP="003C651A">
      <w:pPr>
        <w:pStyle w:val="a6"/>
        <w:tabs>
          <w:tab w:val="left" w:pos="1134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Продолжается работа по совершенствованию показателей, используемых для оценки качества управления бюджетным процессом в муниципальных образованиях. В настоящее время дорабатываются показатели, связанные с работой </w:t>
      </w:r>
      <w:r w:rsidRPr="00754DD3">
        <w:rPr>
          <w:rFonts w:ascii="PT Astra Serif" w:hAnsi="PT Astra Serif"/>
          <w:sz w:val="26"/>
          <w:szCs w:val="26"/>
        </w:rPr>
        <w:lastRenderedPageBreak/>
        <w:t>муниципальных образований по увеличению доходной базы, в первую очередь, неналоговых доходов.</w:t>
      </w:r>
    </w:p>
    <w:p w:rsidR="003C651A" w:rsidRPr="00754DD3" w:rsidRDefault="003C651A" w:rsidP="003C651A">
      <w:pPr>
        <w:pStyle w:val="a6"/>
        <w:tabs>
          <w:tab w:val="left" w:pos="1134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54DD3">
        <w:rPr>
          <w:rFonts w:ascii="PT Astra Serif" w:hAnsi="PT Astra Serif"/>
          <w:sz w:val="26"/>
          <w:szCs w:val="26"/>
        </w:rPr>
        <w:t>В целях повышения прозрачности бюджетного процесса в муниципальных образованиях в 2020 году принято решение о проведении, начиная с 2021 года (по итогам 2020 года), самостоятельного мониторинга и оценки муниципальных образований Томской области по уровню открытости бюджетных данных, разработано и утверждено распоряжение Департамента финансов Томской области, устанавливающее порядок проведения мониторинга и показатели для оценки.</w:t>
      </w:r>
      <w:proofErr w:type="gramEnd"/>
      <w:r w:rsidRPr="00754DD3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754DD3">
        <w:rPr>
          <w:rFonts w:ascii="PT Astra Serif" w:hAnsi="PT Astra Serif"/>
          <w:sz w:val="26"/>
          <w:szCs w:val="26"/>
        </w:rPr>
        <w:t xml:space="preserve">Оценка муниципальных образований по уровню открытости бюджетных данных за 2020 год проведена, большинство муниципальных образований показало высокий уровень открытости бюджетных данных (18 из 20 муниципальных образований, у двух средний уровень). 5 марта 2021 года результаты размещены на официальном сайте Департамента финансов Томской области </w:t>
      </w:r>
      <w:proofErr w:type="spellStart"/>
      <w:r w:rsidRPr="00754DD3">
        <w:rPr>
          <w:rFonts w:ascii="PT Astra Serif" w:hAnsi="PT Astra Serif"/>
          <w:sz w:val="26"/>
          <w:szCs w:val="26"/>
        </w:rPr>
        <w:t>www</w:t>
      </w:r>
      <w:proofErr w:type="spellEnd"/>
      <w:r w:rsidRPr="00754DD3">
        <w:rPr>
          <w:rFonts w:ascii="PT Astra Serif" w:hAnsi="PT Astra Serif"/>
          <w:sz w:val="26"/>
          <w:szCs w:val="26"/>
        </w:rPr>
        <w:t>.</w:t>
      </w:r>
      <w:proofErr w:type="spellStart"/>
      <w:r w:rsidRPr="00754DD3">
        <w:rPr>
          <w:rFonts w:ascii="PT Astra Serif" w:hAnsi="PT Astra Serif"/>
          <w:sz w:val="26"/>
          <w:szCs w:val="26"/>
          <w:lang w:val="en-US"/>
        </w:rPr>
        <w:t>findep</w:t>
      </w:r>
      <w:proofErr w:type="spellEnd"/>
      <w:r w:rsidRPr="00754DD3">
        <w:rPr>
          <w:rFonts w:ascii="PT Astra Serif" w:hAnsi="PT Astra Serif"/>
          <w:sz w:val="26"/>
          <w:szCs w:val="26"/>
        </w:rPr>
        <w:t>.</w:t>
      </w:r>
      <w:r w:rsidRPr="00754DD3">
        <w:rPr>
          <w:rFonts w:ascii="PT Astra Serif" w:hAnsi="PT Astra Serif"/>
          <w:sz w:val="26"/>
          <w:szCs w:val="26"/>
          <w:lang w:val="en-US"/>
        </w:rPr>
        <w:t>org</w:t>
      </w:r>
      <w:r w:rsidRPr="00754DD3">
        <w:rPr>
          <w:rFonts w:ascii="PT Astra Serif" w:hAnsi="PT Astra Serif"/>
          <w:sz w:val="26"/>
          <w:szCs w:val="26"/>
        </w:rPr>
        <w:t xml:space="preserve"> в разделе «Финансовые отношения с ОМСУ».</w:t>
      </w:r>
      <w:proofErr w:type="gramEnd"/>
    </w:p>
    <w:p w:rsidR="003C651A" w:rsidRPr="00754DD3" w:rsidRDefault="003C651A" w:rsidP="003C651A">
      <w:pPr>
        <w:pStyle w:val="ab"/>
        <w:tabs>
          <w:tab w:val="left" w:pos="0"/>
          <w:tab w:val="left" w:pos="851"/>
          <w:tab w:val="left" w:pos="993"/>
          <w:tab w:val="left" w:pos="1134"/>
          <w:tab w:val="left" w:pos="243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3C651A" w:rsidRPr="00754DD3" w:rsidRDefault="003C651A" w:rsidP="003C651A">
      <w:pPr>
        <w:pStyle w:val="ab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  <w:r w:rsidRPr="00754DD3">
        <w:rPr>
          <w:rFonts w:ascii="PT Astra Serif" w:hAnsi="PT Astra Serif"/>
          <w:b/>
          <w:sz w:val="26"/>
          <w:szCs w:val="26"/>
        </w:rPr>
        <w:t>Задача 3. «Реализация новых требований бюджетного законодательства в части совершенствования межбюджетных отношений».</w:t>
      </w:r>
    </w:p>
    <w:p w:rsidR="003C651A" w:rsidRPr="00754DD3" w:rsidRDefault="003C651A" w:rsidP="003C65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Начиная с 2020 года, порядок и условия предоставления межбюджетных трансфертов регулируются Федеральным законом  от 2 августа 2019 года № 307-ФЗ «О внесении изменений в Бюджетный кодекс Российской Федерации в целях совершенствования межбюджетных отношений» (далее – Закон № 307-ФЗ).</w:t>
      </w:r>
    </w:p>
    <w:p w:rsidR="003C651A" w:rsidRPr="00754DD3" w:rsidRDefault="003C651A" w:rsidP="003C651A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В конце 2019 года на областном уровне </w:t>
      </w:r>
      <w:proofErr w:type="gramStart"/>
      <w:r w:rsidRPr="00754DD3">
        <w:rPr>
          <w:rFonts w:ascii="PT Astra Serif" w:hAnsi="PT Astra Serif"/>
          <w:sz w:val="26"/>
          <w:szCs w:val="26"/>
        </w:rPr>
        <w:t>разработана и утверждена</w:t>
      </w:r>
      <w:proofErr w:type="gramEnd"/>
      <w:r w:rsidRPr="00754DD3">
        <w:rPr>
          <w:rFonts w:ascii="PT Astra Serif" w:hAnsi="PT Astra Serif"/>
          <w:sz w:val="26"/>
          <w:szCs w:val="26"/>
        </w:rPr>
        <w:t xml:space="preserve"> необходимая нормативная правовая база в целях реализации с 2020 года новых требований к предоставлению субсидий из областного бюджета местным бюджетам, а именно:</w:t>
      </w:r>
    </w:p>
    <w:p w:rsidR="003C651A" w:rsidRPr="00754DD3" w:rsidRDefault="003C651A" w:rsidP="003C651A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постановление Администрации Томской области от 25.12.2019 № 489а «О правилах формирования, предоставления и распределения субсидий из областного бюджета местным бюджетам в Томской области и порядке определения и установления предельного уровня </w:t>
      </w:r>
      <w:proofErr w:type="spellStart"/>
      <w:r w:rsidRPr="00754DD3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54DD3">
        <w:rPr>
          <w:rFonts w:ascii="PT Astra Serif" w:hAnsi="PT Astra Serif"/>
          <w:sz w:val="26"/>
          <w:szCs w:val="26"/>
        </w:rPr>
        <w:t xml:space="preserve"> Томской областью (в процентах) объема расходного обязательства муниципального образования Томской области»;</w:t>
      </w:r>
    </w:p>
    <w:p w:rsidR="003C651A" w:rsidRPr="00754DD3" w:rsidRDefault="003C651A" w:rsidP="003C651A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приказ Департамента финансов Томской области от 23.12.2019 № 42 «Об утверждении типовой формы соглашения о предоставлении субсидии местному бюджету из областного бюджета</w:t>
      </w:r>
      <w:r w:rsidRPr="00754DD3">
        <w:rPr>
          <w:rFonts w:ascii="PT Astra Serif" w:hAnsi="PT Astra Serif" w:cs="PT Astra Serif"/>
          <w:sz w:val="26"/>
          <w:szCs w:val="26"/>
        </w:rPr>
        <w:t>».</w:t>
      </w:r>
    </w:p>
    <w:p w:rsidR="003C651A" w:rsidRPr="00754DD3" w:rsidRDefault="003C651A" w:rsidP="003C651A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6"/>
          <w:szCs w:val="26"/>
        </w:rPr>
      </w:pPr>
      <w:r w:rsidRPr="00754DD3">
        <w:rPr>
          <w:rFonts w:ascii="PT Astra Serif" w:hAnsi="PT Astra Serif" w:cs="PT Astra Serif"/>
          <w:sz w:val="26"/>
          <w:szCs w:val="26"/>
        </w:rPr>
        <w:t xml:space="preserve">В 2020 году все порядки предоставления и распределения субсидий местным бюджетам приведены в соответствие с общими правилами, установленными  </w:t>
      </w:r>
      <w:r w:rsidRPr="00754DD3">
        <w:rPr>
          <w:rFonts w:ascii="PT Astra Serif" w:hAnsi="PT Astra Serif"/>
          <w:sz w:val="26"/>
          <w:szCs w:val="26"/>
        </w:rPr>
        <w:t>постановлением Администрации Томской области от 25.12.2019 № 489а.</w:t>
      </w:r>
    </w:p>
    <w:p w:rsidR="003C651A" w:rsidRPr="00754DD3" w:rsidRDefault="003C651A" w:rsidP="003C651A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В целях выполнения новых требований Бюджетного кодекса Российской Федерации, установленных Законом  № 307-ФЗ, в части предоставления из областного бюджета дотаций местным бюджетам разработана следующая нормативная правовая база:</w:t>
      </w:r>
    </w:p>
    <w:p w:rsidR="003C651A" w:rsidRPr="00754DD3" w:rsidRDefault="003C651A" w:rsidP="003C651A">
      <w:pPr>
        <w:pStyle w:val="ab"/>
        <w:numPr>
          <w:ilvl w:val="0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в ноябре 2019 года внесены изменения в Закон Томской области от 13 августа 2007 года № 170-ОЗ «О межбюджетных отношениях в Томской области», в том числе в части приведения методики расчета и распределения дотаций на выравнивание бюджетной обеспеченности поселений из областного бюджета требованиям Бюджетного кодекса Российской Федерации; </w:t>
      </w:r>
    </w:p>
    <w:p w:rsidR="003C651A" w:rsidRPr="00754DD3" w:rsidRDefault="003C651A" w:rsidP="003C651A">
      <w:pPr>
        <w:pStyle w:val="ab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утверждено постановление Администрации Томской области от 31.01.2020 № 34а «О соглашениях, которые предусматривают меры по социально-</w:t>
      </w:r>
      <w:r w:rsidRPr="00754DD3">
        <w:rPr>
          <w:rFonts w:ascii="PT Astra Serif" w:hAnsi="PT Astra Serif"/>
          <w:sz w:val="26"/>
          <w:szCs w:val="26"/>
        </w:rPr>
        <w:lastRenderedPageBreak/>
        <w:t>экономическому развитию и оздоровлению муниципальных финансов муниципальных районов (городских округов) Томской области», которым предусмотрен перечень обязательств муниципальных районов (городских округов) Томской области по осуществлению мер, направленных на социально-экономическое развитие и оздоровление муниципальных финансов;</w:t>
      </w:r>
    </w:p>
    <w:p w:rsidR="003C651A" w:rsidRPr="00754DD3" w:rsidRDefault="003C651A" w:rsidP="003C651A">
      <w:pPr>
        <w:pStyle w:val="ab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54DD3">
        <w:rPr>
          <w:rFonts w:ascii="PT Astra Serif" w:hAnsi="PT Astra Serif"/>
          <w:sz w:val="26"/>
          <w:szCs w:val="26"/>
        </w:rPr>
        <w:t>утверждено постановление Администрации Томской области от 11.03.2020 № 101а «Об установлении Правил предоставления дотаций на поддержку мер по обеспечению сбалансированности местных бюджетов из областного бюджета бюджетам муниципальных районов (городских округов) Томской области и Методики распределения дотаций на поддержку мер по обеспечению сбалансированности местных бюджетов из областного бюджета бюджетам муниципальных районов (городских округов) Томской области».</w:t>
      </w:r>
      <w:proofErr w:type="gramEnd"/>
    </w:p>
    <w:p w:rsidR="003C651A" w:rsidRPr="00754DD3" w:rsidRDefault="003C651A" w:rsidP="003C651A">
      <w:pPr>
        <w:pStyle w:val="ab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54DD3">
        <w:rPr>
          <w:rFonts w:ascii="PT Astra Serif" w:hAnsi="PT Astra Serif"/>
          <w:sz w:val="26"/>
          <w:szCs w:val="26"/>
        </w:rPr>
        <w:t>В целях выполнения требований пункта 2.1 ст. 140 Бюджетного кодекса Российской Федерации, введенного Законом № 307-ФЗ, также в ноябре 2019 года внесены изменения в Закон Томской области от 14 октября 2005 года № 191-ОЗ «О наделении органов местного самоуправления отдельными государственными полномочиями по расчету и предоставлению дотаций бюджетам городских, сельских поселений Томской области за счет средств областного бюджета» в части установления порядка</w:t>
      </w:r>
      <w:proofErr w:type="gramEnd"/>
      <w:r w:rsidRPr="00754DD3">
        <w:rPr>
          <w:rFonts w:ascii="PT Astra Serif" w:hAnsi="PT Astra Serif"/>
          <w:sz w:val="26"/>
          <w:szCs w:val="26"/>
        </w:rPr>
        <w:t xml:space="preserve"> определения общего объема субвенций из областного бюджета бюджетам муниципальных районов на исполнение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бюджета.</w:t>
      </w:r>
    </w:p>
    <w:p w:rsidR="003C651A" w:rsidRPr="00754DD3" w:rsidRDefault="003C651A" w:rsidP="003C651A">
      <w:pPr>
        <w:rPr>
          <w:rFonts w:ascii="PT Astra Serif" w:hAnsi="PT Astra Serif"/>
          <w:sz w:val="26"/>
          <w:szCs w:val="26"/>
        </w:rPr>
      </w:pPr>
    </w:p>
    <w:p w:rsidR="003C651A" w:rsidRPr="00754DD3" w:rsidRDefault="003C651A" w:rsidP="003C651A">
      <w:pPr>
        <w:rPr>
          <w:rFonts w:ascii="PT Astra Serif" w:hAnsi="PT Astra Serif"/>
          <w:sz w:val="26"/>
          <w:szCs w:val="26"/>
        </w:rPr>
      </w:pPr>
    </w:p>
    <w:p w:rsidR="003C651A" w:rsidRPr="00754DD3" w:rsidRDefault="003C651A" w:rsidP="003C651A">
      <w:pPr>
        <w:pStyle w:val="ConsPlusNonformat"/>
        <w:widowControl/>
        <w:adjustRightInd/>
        <w:jc w:val="center"/>
        <w:rPr>
          <w:rFonts w:ascii="PT Astra Serif" w:hAnsi="PT Astra Serif" w:cs="Times New Roman"/>
          <w:b/>
          <w:color w:val="000000"/>
          <w:sz w:val="26"/>
          <w:szCs w:val="26"/>
        </w:rPr>
      </w:pPr>
      <w:r w:rsidRPr="00754DD3">
        <w:rPr>
          <w:rFonts w:ascii="PT Astra Serif" w:hAnsi="PT Astra Serif" w:cs="Times New Roman"/>
          <w:b/>
          <w:color w:val="000000"/>
          <w:sz w:val="26"/>
          <w:szCs w:val="26"/>
        </w:rPr>
        <w:t>Раздел 2 «Результаты деятельности субъекта бюджетной отчетности»</w:t>
      </w:r>
    </w:p>
    <w:p w:rsidR="003C651A" w:rsidRPr="00754DD3" w:rsidRDefault="003C651A" w:rsidP="003C651A">
      <w:pPr>
        <w:pStyle w:val="aa"/>
        <w:spacing w:line="240" w:lineRule="auto"/>
        <w:ind w:firstLine="567"/>
        <w:rPr>
          <w:rFonts w:ascii="PT Astra Serif" w:hAnsi="PT Astra Serif"/>
          <w:sz w:val="26"/>
          <w:szCs w:val="26"/>
        </w:rPr>
      </w:pPr>
    </w:p>
    <w:p w:rsidR="003C651A" w:rsidRPr="00754DD3" w:rsidRDefault="003C651A" w:rsidP="003C651A">
      <w:pPr>
        <w:jc w:val="center"/>
        <w:rPr>
          <w:rFonts w:ascii="PT Astra Serif" w:hAnsi="PT Astra Serif"/>
          <w:b/>
          <w:sz w:val="26"/>
          <w:szCs w:val="26"/>
        </w:rPr>
      </w:pPr>
      <w:r w:rsidRPr="00754DD3">
        <w:rPr>
          <w:rFonts w:ascii="PT Astra Serif" w:hAnsi="PT Astra Serif"/>
          <w:b/>
          <w:sz w:val="26"/>
          <w:szCs w:val="26"/>
        </w:rPr>
        <w:t>2.1. Сведения о результатах деятельности</w:t>
      </w:r>
    </w:p>
    <w:p w:rsidR="003C651A" w:rsidRPr="00754DD3" w:rsidRDefault="003C651A" w:rsidP="003C651A">
      <w:pPr>
        <w:jc w:val="center"/>
        <w:rPr>
          <w:rFonts w:ascii="PT Astra Serif" w:hAnsi="PT Astra Serif"/>
          <w:b/>
          <w:sz w:val="26"/>
          <w:szCs w:val="26"/>
        </w:rPr>
      </w:pPr>
    </w:p>
    <w:p w:rsidR="003C651A" w:rsidRPr="00754DD3" w:rsidRDefault="003C651A" w:rsidP="003C651A">
      <w:pPr>
        <w:pStyle w:val="ConsPlusNormal"/>
        <w:ind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Доходы консолидированного бюджета Томской области за 2020 год (без бюджета Территориального фонда обязательного медицинского страхования Томской области) исполнены в сумме 88 212 206 496,36 рублей, с темпом роста к предыдущему году 110,4%. Годовые плановые назначения выполнены на 85,6%. </w:t>
      </w:r>
    </w:p>
    <w:p w:rsidR="003C651A" w:rsidRPr="00754DD3" w:rsidRDefault="003C651A" w:rsidP="003C651A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54DD3">
        <w:rPr>
          <w:rFonts w:ascii="PT Astra Serif" w:hAnsi="PT Astra Serif"/>
          <w:sz w:val="26"/>
          <w:szCs w:val="26"/>
        </w:rPr>
        <w:t>Налоговые и неналоговые доходы поступили в консолидированный бюджет в объеме  57 591 6</w:t>
      </w:r>
      <w:r w:rsidR="008E3826">
        <w:rPr>
          <w:rFonts w:ascii="PT Astra Serif" w:hAnsi="PT Astra Serif"/>
          <w:sz w:val="26"/>
          <w:szCs w:val="26"/>
        </w:rPr>
        <w:t>80</w:t>
      </w:r>
      <w:r w:rsidRPr="00754DD3">
        <w:rPr>
          <w:rFonts w:ascii="PT Astra Serif" w:hAnsi="PT Astra Serif"/>
          <w:sz w:val="26"/>
          <w:szCs w:val="26"/>
        </w:rPr>
        <w:t> </w:t>
      </w:r>
      <w:r w:rsidR="008E3826">
        <w:rPr>
          <w:rFonts w:ascii="PT Astra Serif" w:hAnsi="PT Astra Serif"/>
          <w:sz w:val="26"/>
          <w:szCs w:val="26"/>
        </w:rPr>
        <w:t>795</w:t>
      </w:r>
      <w:r w:rsidRPr="00754DD3">
        <w:rPr>
          <w:rFonts w:ascii="PT Astra Serif" w:hAnsi="PT Astra Serif"/>
          <w:sz w:val="26"/>
          <w:szCs w:val="26"/>
        </w:rPr>
        <w:t>,</w:t>
      </w:r>
      <w:r w:rsidR="008E3826">
        <w:rPr>
          <w:rFonts w:ascii="PT Astra Serif" w:hAnsi="PT Astra Serif"/>
          <w:sz w:val="26"/>
          <w:szCs w:val="26"/>
        </w:rPr>
        <w:t>78</w:t>
      </w:r>
      <w:r w:rsidRPr="00754DD3">
        <w:rPr>
          <w:rFonts w:ascii="PT Astra Serif" w:hAnsi="PT Astra Serif"/>
          <w:sz w:val="26"/>
          <w:szCs w:val="26"/>
        </w:rPr>
        <w:t xml:space="preserve"> рублей, или  81,2% к утвержденным годовым назначениям на 2020 год, темп роста составил 93,1%. Безвозмездные поступления в бюджет Томской области поступили в объеме 30 620 5</w:t>
      </w:r>
      <w:r w:rsidR="008E3826">
        <w:rPr>
          <w:rFonts w:ascii="PT Astra Serif" w:hAnsi="PT Astra Serif"/>
          <w:sz w:val="26"/>
          <w:szCs w:val="26"/>
        </w:rPr>
        <w:t>25</w:t>
      </w:r>
      <w:r w:rsidRPr="00754DD3">
        <w:rPr>
          <w:rFonts w:ascii="PT Astra Serif" w:hAnsi="PT Astra Serif"/>
          <w:sz w:val="26"/>
          <w:szCs w:val="26"/>
        </w:rPr>
        <w:t> </w:t>
      </w:r>
      <w:r w:rsidR="008E3826">
        <w:rPr>
          <w:rFonts w:ascii="PT Astra Serif" w:hAnsi="PT Astra Serif"/>
          <w:sz w:val="26"/>
          <w:szCs w:val="26"/>
        </w:rPr>
        <w:t>700</w:t>
      </w:r>
      <w:r w:rsidRPr="00754DD3">
        <w:rPr>
          <w:rFonts w:ascii="PT Astra Serif" w:hAnsi="PT Astra Serif"/>
          <w:sz w:val="26"/>
          <w:szCs w:val="26"/>
        </w:rPr>
        <w:t>,</w:t>
      </w:r>
      <w:r w:rsidR="008E3826">
        <w:rPr>
          <w:rFonts w:ascii="PT Astra Serif" w:hAnsi="PT Astra Serif"/>
          <w:sz w:val="26"/>
          <w:szCs w:val="26"/>
        </w:rPr>
        <w:t>58</w:t>
      </w:r>
      <w:r w:rsidRPr="00754DD3">
        <w:rPr>
          <w:rFonts w:ascii="PT Astra Serif" w:hAnsi="PT Astra Serif"/>
          <w:sz w:val="26"/>
          <w:szCs w:val="26"/>
        </w:rPr>
        <w:t xml:space="preserve"> рублей или 95,2% к утвержденным годовым назначениям, темп роста 169,7%. </w:t>
      </w:r>
      <w:proofErr w:type="gramEnd"/>
    </w:p>
    <w:p w:rsidR="003C651A" w:rsidRPr="00754DD3" w:rsidRDefault="003C651A" w:rsidP="003C651A">
      <w:pPr>
        <w:pStyle w:val="ConsPlusNormal"/>
        <w:ind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В 2020 году расходы консолидированного бюджета Томской области исполнены в сумме 98 472 607 402,45 рублей, что составляет 94,6% по отношению к плановым значениям. Темп роста к уровню 2019 года составил 118,1%, это обусловлено получением дополнительных средств из федерального бюджета на реализацию мероприятий по борьбе с </w:t>
      </w:r>
      <w:proofErr w:type="spellStart"/>
      <w:r w:rsidRPr="00754DD3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Pr="00754DD3">
        <w:rPr>
          <w:rFonts w:ascii="PT Astra Serif" w:hAnsi="PT Astra Serif"/>
          <w:sz w:val="26"/>
          <w:szCs w:val="26"/>
        </w:rPr>
        <w:t xml:space="preserve"> инфекцией, а также увеличением целевых трансфертов на предоставление федеральных мер социальной поддержки и на реализацию национальных проектов.</w:t>
      </w:r>
    </w:p>
    <w:p w:rsidR="003C651A" w:rsidRPr="00754DD3" w:rsidRDefault="003C651A" w:rsidP="003C651A">
      <w:pPr>
        <w:pStyle w:val="ConsPlusNormal"/>
        <w:ind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В структуре расходов консолидированного бюджета наибольший удельный вес занимают отрасли социальной сферы – 68,6%.</w:t>
      </w:r>
    </w:p>
    <w:p w:rsidR="003C651A" w:rsidRPr="00754DD3" w:rsidRDefault="003C651A" w:rsidP="003C651A">
      <w:pPr>
        <w:pStyle w:val="ConsPlusNormal"/>
        <w:ind w:firstLine="720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Все принятые расходные обязательства выполнены, просроченная кредиторская задолженность отсутствует.</w:t>
      </w:r>
    </w:p>
    <w:p w:rsidR="00E3672E" w:rsidRPr="00754DD3" w:rsidRDefault="00E3672E" w:rsidP="00BB764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754DD3">
        <w:rPr>
          <w:rFonts w:ascii="PT Astra Serif" w:hAnsi="PT Astra Serif"/>
          <w:b/>
          <w:sz w:val="26"/>
          <w:szCs w:val="26"/>
        </w:rPr>
        <w:lastRenderedPageBreak/>
        <w:t>Р</w:t>
      </w:r>
      <w:r w:rsidR="00ED2F60" w:rsidRPr="00754DD3">
        <w:rPr>
          <w:rFonts w:ascii="PT Astra Serif" w:hAnsi="PT Astra Serif"/>
          <w:b/>
          <w:sz w:val="26"/>
          <w:szCs w:val="26"/>
        </w:rPr>
        <w:t>а</w:t>
      </w:r>
      <w:r w:rsidR="006D2812" w:rsidRPr="00754DD3">
        <w:rPr>
          <w:rFonts w:ascii="PT Astra Serif" w:hAnsi="PT Astra Serif"/>
          <w:b/>
          <w:sz w:val="26"/>
          <w:szCs w:val="26"/>
        </w:rPr>
        <w:t>з</w:t>
      </w:r>
      <w:r w:rsidRPr="00754DD3">
        <w:rPr>
          <w:rFonts w:ascii="PT Astra Serif" w:hAnsi="PT Astra Serif"/>
          <w:b/>
          <w:sz w:val="26"/>
          <w:szCs w:val="26"/>
        </w:rPr>
        <w:t>дел 3 "Анализ отчета об исполнении бюджета субъектом бюджетной отчетности"</w:t>
      </w:r>
      <w:r w:rsidR="002C5C73" w:rsidRPr="00754DD3">
        <w:rPr>
          <w:rFonts w:ascii="PT Astra Serif" w:hAnsi="PT Astra Serif"/>
          <w:b/>
          <w:sz w:val="26"/>
          <w:szCs w:val="26"/>
        </w:rPr>
        <w:t>.</w:t>
      </w:r>
    </w:p>
    <w:p w:rsidR="00BB764C" w:rsidRPr="00754DD3" w:rsidRDefault="00BB764C" w:rsidP="00BB764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003517" w:rsidRPr="00754DD3" w:rsidRDefault="00003517" w:rsidP="00BB764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В целях составления годовой бюджетной отчетности </w:t>
      </w:r>
      <w:r w:rsidR="006C1745" w:rsidRPr="00754DD3">
        <w:rPr>
          <w:rFonts w:ascii="PT Astra Serif" w:hAnsi="PT Astra Serif"/>
          <w:sz w:val="26"/>
          <w:szCs w:val="26"/>
        </w:rPr>
        <w:t>была проведена</w:t>
      </w:r>
      <w:r w:rsidRPr="00754DD3">
        <w:rPr>
          <w:rFonts w:ascii="PT Astra Serif" w:hAnsi="PT Astra Serif"/>
          <w:sz w:val="26"/>
          <w:szCs w:val="26"/>
        </w:rPr>
        <w:t xml:space="preserve"> инвентаризация активов и обязательств в порядке, установленном экономическим субъектом в рамках формирования его учетной политики</w:t>
      </w:r>
      <w:r w:rsidR="00D24273" w:rsidRPr="00754DD3">
        <w:rPr>
          <w:rFonts w:ascii="PT Astra Serif" w:hAnsi="PT Astra Serif"/>
          <w:sz w:val="26"/>
          <w:szCs w:val="26"/>
        </w:rPr>
        <w:t>.</w:t>
      </w:r>
      <w:r w:rsidR="003E511D" w:rsidRPr="00754DD3">
        <w:rPr>
          <w:rFonts w:ascii="PT Astra Serif" w:hAnsi="PT Astra Serif"/>
          <w:sz w:val="26"/>
          <w:szCs w:val="26"/>
        </w:rPr>
        <w:t xml:space="preserve"> По результатам инвентаризации признаков обесценения активов не выявлено. </w:t>
      </w:r>
    </w:p>
    <w:p w:rsidR="00D24273" w:rsidRPr="00754DD3" w:rsidRDefault="00D24273" w:rsidP="00BB764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54DD3">
        <w:rPr>
          <w:rFonts w:ascii="PT Astra Serif" w:hAnsi="PT Astra Serif"/>
          <w:sz w:val="26"/>
          <w:szCs w:val="26"/>
        </w:rPr>
        <w:t xml:space="preserve">Справка по консолидируемым расчетам (ф. 0503125)  по счетам: </w:t>
      </w:r>
      <w:r w:rsidR="006C1745" w:rsidRPr="00754DD3">
        <w:rPr>
          <w:rFonts w:ascii="PT Astra Serif" w:hAnsi="PT Astra Serif"/>
          <w:sz w:val="26"/>
          <w:szCs w:val="26"/>
        </w:rPr>
        <w:t xml:space="preserve">1 206 51 000, </w:t>
      </w:r>
      <w:r w:rsidRPr="00754DD3">
        <w:rPr>
          <w:rFonts w:ascii="PT Astra Serif" w:hAnsi="PT Astra Serif"/>
          <w:sz w:val="26"/>
          <w:szCs w:val="26"/>
        </w:rPr>
        <w:t>1 206 51 56</w:t>
      </w:r>
      <w:r w:rsidR="003E511D" w:rsidRPr="00754DD3">
        <w:rPr>
          <w:rFonts w:ascii="PT Astra Serif" w:hAnsi="PT Astra Serif"/>
          <w:sz w:val="26"/>
          <w:szCs w:val="26"/>
        </w:rPr>
        <w:t>1</w:t>
      </w:r>
      <w:r w:rsidRPr="00754DD3">
        <w:rPr>
          <w:rFonts w:ascii="PT Astra Serif" w:hAnsi="PT Astra Serif"/>
          <w:sz w:val="26"/>
          <w:szCs w:val="26"/>
        </w:rPr>
        <w:t>, 1 206 51 66</w:t>
      </w:r>
      <w:r w:rsidR="003E511D" w:rsidRPr="00754DD3">
        <w:rPr>
          <w:rFonts w:ascii="PT Astra Serif" w:hAnsi="PT Astra Serif"/>
          <w:sz w:val="26"/>
          <w:szCs w:val="26"/>
        </w:rPr>
        <w:t>1</w:t>
      </w:r>
      <w:r w:rsidRPr="00754DD3">
        <w:rPr>
          <w:rFonts w:ascii="PT Astra Serif" w:hAnsi="PT Astra Serif"/>
          <w:sz w:val="26"/>
          <w:szCs w:val="26"/>
        </w:rPr>
        <w:t>,</w:t>
      </w:r>
      <w:r w:rsidR="006C1745" w:rsidRPr="00754DD3">
        <w:rPr>
          <w:rFonts w:ascii="PT Astra Serif" w:hAnsi="PT Astra Serif"/>
          <w:sz w:val="26"/>
          <w:szCs w:val="26"/>
        </w:rPr>
        <w:t xml:space="preserve"> 1 301 21 000, 1 301 21 710,</w:t>
      </w:r>
      <w:r w:rsidRPr="00754DD3">
        <w:rPr>
          <w:rFonts w:ascii="PT Astra Serif" w:hAnsi="PT Astra Serif"/>
          <w:sz w:val="26"/>
          <w:szCs w:val="26"/>
        </w:rPr>
        <w:t xml:space="preserve"> 1 301 </w:t>
      </w:r>
      <w:r w:rsidR="006C1745" w:rsidRPr="00754DD3">
        <w:rPr>
          <w:rFonts w:ascii="PT Astra Serif" w:hAnsi="PT Astra Serif"/>
          <w:sz w:val="26"/>
          <w:szCs w:val="26"/>
        </w:rPr>
        <w:t>2</w:t>
      </w:r>
      <w:r w:rsidRPr="00754DD3">
        <w:rPr>
          <w:rFonts w:ascii="PT Astra Serif" w:hAnsi="PT Astra Serif"/>
          <w:sz w:val="26"/>
          <w:szCs w:val="26"/>
        </w:rPr>
        <w:t>1</w:t>
      </w:r>
      <w:r w:rsidR="003E511D" w:rsidRPr="00754DD3">
        <w:rPr>
          <w:rFonts w:ascii="PT Astra Serif" w:hAnsi="PT Astra Serif"/>
          <w:sz w:val="26"/>
          <w:szCs w:val="26"/>
        </w:rPr>
        <w:t> </w:t>
      </w:r>
      <w:r w:rsidRPr="00754DD3">
        <w:rPr>
          <w:rFonts w:ascii="PT Astra Serif" w:hAnsi="PT Astra Serif"/>
          <w:sz w:val="26"/>
          <w:szCs w:val="26"/>
        </w:rPr>
        <w:t>810</w:t>
      </w:r>
      <w:r w:rsidR="003E511D" w:rsidRPr="00754DD3">
        <w:rPr>
          <w:rFonts w:ascii="PT Astra Serif" w:hAnsi="PT Astra Serif"/>
          <w:sz w:val="26"/>
          <w:szCs w:val="26"/>
        </w:rPr>
        <w:t>, 1 301 31 000, 1 301 31 710, 1 301 31</w:t>
      </w:r>
      <w:r w:rsidR="00300678" w:rsidRPr="00754DD3">
        <w:rPr>
          <w:rFonts w:ascii="PT Astra Serif" w:hAnsi="PT Astra Serif"/>
          <w:sz w:val="26"/>
          <w:szCs w:val="26"/>
        </w:rPr>
        <w:t> </w:t>
      </w:r>
      <w:r w:rsidR="003E511D" w:rsidRPr="00754DD3">
        <w:rPr>
          <w:rFonts w:ascii="PT Astra Serif" w:hAnsi="PT Astra Serif"/>
          <w:sz w:val="26"/>
          <w:szCs w:val="26"/>
        </w:rPr>
        <w:t>810</w:t>
      </w:r>
      <w:r w:rsidR="00300678" w:rsidRPr="00754DD3">
        <w:rPr>
          <w:rFonts w:ascii="PT Astra Serif" w:hAnsi="PT Astra Serif"/>
          <w:sz w:val="26"/>
          <w:szCs w:val="26"/>
        </w:rPr>
        <w:t>, 1 303 05 831, 1 304 06 000 и 1 401 10 189</w:t>
      </w:r>
      <w:r w:rsidR="003E511D" w:rsidRPr="00754DD3">
        <w:rPr>
          <w:rFonts w:ascii="PT Astra Serif" w:hAnsi="PT Astra Serif"/>
          <w:sz w:val="26"/>
          <w:szCs w:val="26"/>
        </w:rPr>
        <w:t xml:space="preserve"> </w:t>
      </w:r>
      <w:r w:rsidR="007C0A90">
        <w:rPr>
          <w:rFonts w:ascii="PT Astra Serif" w:hAnsi="PT Astra Serif"/>
          <w:sz w:val="26"/>
          <w:szCs w:val="26"/>
        </w:rPr>
        <w:t>сформирована</w:t>
      </w:r>
      <w:r w:rsidRPr="00754DD3">
        <w:rPr>
          <w:rFonts w:ascii="PT Astra Serif" w:hAnsi="PT Astra Serif"/>
          <w:sz w:val="26"/>
          <w:szCs w:val="26"/>
        </w:rPr>
        <w:t xml:space="preserve">  и представлен</w:t>
      </w:r>
      <w:r w:rsidR="007C0A90">
        <w:rPr>
          <w:rFonts w:ascii="PT Astra Serif" w:hAnsi="PT Astra Serif"/>
          <w:sz w:val="26"/>
          <w:szCs w:val="26"/>
        </w:rPr>
        <w:t>а</w:t>
      </w:r>
      <w:proofErr w:type="gramEnd"/>
      <w:r w:rsidRPr="00754DD3">
        <w:rPr>
          <w:rFonts w:ascii="PT Astra Serif" w:hAnsi="PT Astra Serif"/>
          <w:sz w:val="26"/>
          <w:szCs w:val="26"/>
        </w:rPr>
        <w:t xml:space="preserve"> в подсистему учета и отчетности государственной интегрированной информационной системы управления общественными финансами «Электронный бюджет» со статусом «Показатели отсутствуют», т.к. не </w:t>
      </w:r>
      <w:proofErr w:type="gramStart"/>
      <w:r w:rsidRPr="00754DD3">
        <w:rPr>
          <w:rFonts w:ascii="PT Astra Serif" w:hAnsi="PT Astra Serif"/>
          <w:sz w:val="26"/>
          <w:szCs w:val="26"/>
        </w:rPr>
        <w:t>имеет числовых значений показателей и не содержит</w:t>
      </w:r>
      <w:proofErr w:type="gramEnd"/>
      <w:r w:rsidRPr="00754DD3">
        <w:rPr>
          <w:rFonts w:ascii="PT Astra Serif" w:hAnsi="PT Astra Serif"/>
          <w:sz w:val="26"/>
          <w:szCs w:val="26"/>
        </w:rPr>
        <w:t xml:space="preserve"> пояснения.</w:t>
      </w:r>
    </w:p>
    <w:p w:rsidR="00B808D5" w:rsidRPr="00754DD3" w:rsidRDefault="00B808D5" w:rsidP="00BB764C">
      <w:pPr>
        <w:pStyle w:val="ConsPlusNonformat"/>
        <w:widowControl/>
        <w:ind w:firstLine="709"/>
        <w:jc w:val="both"/>
        <w:rPr>
          <w:rFonts w:ascii="PT Astra Serif" w:hAnsi="PT Astra Serif" w:cs="Times New Roman"/>
          <w:b/>
          <w:sz w:val="26"/>
          <w:szCs w:val="26"/>
          <w:highlight w:val="yellow"/>
        </w:rPr>
      </w:pPr>
    </w:p>
    <w:p w:rsidR="004B797E" w:rsidRPr="00754DD3" w:rsidRDefault="00E6715B" w:rsidP="00BB764C">
      <w:pPr>
        <w:pStyle w:val="ConsPlusNonformat"/>
        <w:widowControl/>
        <w:numPr>
          <w:ilvl w:val="1"/>
          <w:numId w:val="2"/>
        </w:numPr>
        <w:tabs>
          <w:tab w:val="clear" w:pos="1170"/>
          <w:tab w:val="num" w:pos="810"/>
          <w:tab w:val="num" w:pos="1159"/>
        </w:tabs>
        <w:ind w:left="0" w:firstLine="709"/>
        <w:jc w:val="both"/>
        <w:rPr>
          <w:rFonts w:ascii="PT Astra Serif" w:hAnsi="PT Astra Serif" w:cs="Times New Roman"/>
          <w:b/>
          <w:sz w:val="25"/>
          <w:szCs w:val="25"/>
        </w:rPr>
      </w:pPr>
      <w:r w:rsidRPr="00754DD3">
        <w:rPr>
          <w:rFonts w:ascii="PT Astra Serif" w:hAnsi="PT Astra Serif" w:cs="Times New Roman"/>
          <w:b/>
          <w:sz w:val="25"/>
          <w:szCs w:val="25"/>
        </w:rPr>
        <w:t xml:space="preserve">Протокол </w:t>
      </w:r>
      <w:proofErr w:type="spellStart"/>
      <w:r w:rsidRPr="00754DD3">
        <w:rPr>
          <w:rFonts w:ascii="PT Astra Serif" w:hAnsi="PT Astra Serif" w:cs="Times New Roman"/>
          <w:b/>
          <w:sz w:val="25"/>
          <w:szCs w:val="25"/>
        </w:rPr>
        <w:t>внутридокументного</w:t>
      </w:r>
      <w:proofErr w:type="spellEnd"/>
      <w:r w:rsidRPr="00754DD3">
        <w:rPr>
          <w:rFonts w:ascii="PT Astra Serif" w:hAnsi="PT Astra Serif" w:cs="Times New Roman"/>
          <w:b/>
          <w:sz w:val="25"/>
          <w:szCs w:val="25"/>
        </w:rPr>
        <w:t xml:space="preserve"> контроля </w:t>
      </w:r>
      <w:r w:rsidR="004B797E" w:rsidRPr="00754DD3">
        <w:rPr>
          <w:rFonts w:ascii="PT Astra Serif" w:hAnsi="PT Astra Serif" w:cs="Times New Roman"/>
          <w:b/>
          <w:sz w:val="25"/>
          <w:szCs w:val="25"/>
        </w:rPr>
        <w:t>Отчет</w:t>
      </w:r>
      <w:r w:rsidRPr="00754DD3">
        <w:rPr>
          <w:rFonts w:ascii="PT Astra Serif" w:hAnsi="PT Astra Serif" w:cs="Times New Roman"/>
          <w:b/>
          <w:sz w:val="25"/>
          <w:szCs w:val="25"/>
        </w:rPr>
        <w:t>а</w:t>
      </w:r>
      <w:r w:rsidR="004B797E" w:rsidRPr="00754DD3">
        <w:rPr>
          <w:rFonts w:ascii="PT Astra Serif" w:hAnsi="PT Astra Serif" w:cs="Times New Roman"/>
          <w:b/>
          <w:sz w:val="25"/>
          <w:szCs w:val="25"/>
        </w:rPr>
        <w:t xml:space="preserve"> об исполнении консолидированного бюджета субъекта РФ и бюджета территориального государственного в</w:t>
      </w:r>
      <w:r w:rsidRPr="00754DD3">
        <w:rPr>
          <w:rFonts w:ascii="PT Astra Serif" w:hAnsi="PT Astra Serif" w:cs="Times New Roman"/>
          <w:b/>
          <w:sz w:val="25"/>
          <w:szCs w:val="25"/>
        </w:rPr>
        <w:t>небюджетного фонда (ф.0503317)</w:t>
      </w:r>
      <w:r w:rsidR="004B797E" w:rsidRPr="00754DD3">
        <w:rPr>
          <w:rFonts w:ascii="PT Astra Serif" w:hAnsi="PT Astra Serif" w:cs="Times New Roman"/>
          <w:b/>
          <w:sz w:val="25"/>
          <w:szCs w:val="25"/>
        </w:rPr>
        <w:t>.</w:t>
      </w:r>
    </w:p>
    <w:p w:rsidR="007F02DE" w:rsidRPr="00754DD3" w:rsidRDefault="007F02DE" w:rsidP="00BB764C">
      <w:pPr>
        <w:pStyle w:val="ConsPlusNonformat"/>
        <w:widowControl/>
        <w:tabs>
          <w:tab w:val="num" w:pos="1159"/>
        </w:tabs>
        <w:ind w:firstLine="709"/>
        <w:jc w:val="both"/>
        <w:rPr>
          <w:rFonts w:ascii="PT Astra Serif" w:hAnsi="PT Astra Serif" w:cs="Times New Roman"/>
          <w:b/>
          <w:sz w:val="25"/>
          <w:szCs w:val="25"/>
        </w:rPr>
      </w:pPr>
    </w:p>
    <w:p w:rsidR="004B797E" w:rsidRPr="00754DD3" w:rsidRDefault="004B797E" w:rsidP="00BB764C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5"/>
          <w:szCs w:val="25"/>
        </w:rPr>
      </w:pPr>
      <w:r w:rsidRPr="00754DD3">
        <w:rPr>
          <w:rFonts w:ascii="PT Astra Serif" w:hAnsi="PT Astra Serif" w:cs="Times New Roman"/>
          <w:sz w:val="25"/>
          <w:szCs w:val="25"/>
        </w:rPr>
        <w:t xml:space="preserve">Показатель по коду источников финансирования дефицита бюджета 01050201020000510 по графам 5 и 18 имеет положительное значение в результате </w:t>
      </w:r>
      <w:proofErr w:type="gramStart"/>
      <w:r w:rsidRPr="00754DD3">
        <w:rPr>
          <w:rFonts w:ascii="PT Astra Serif" w:hAnsi="PT Astra Serif" w:cs="Times New Roman"/>
          <w:sz w:val="25"/>
          <w:szCs w:val="25"/>
        </w:rPr>
        <w:t>превышения суммы возврата остатков межбюджетных трансфертов прошлых</w:t>
      </w:r>
      <w:proofErr w:type="gramEnd"/>
      <w:r w:rsidRPr="00754DD3">
        <w:rPr>
          <w:rFonts w:ascii="PT Astra Serif" w:hAnsi="PT Astra Serif" w:cs="Times New Roman"/>
          <w:sz w:val="25"/>
          <w:szCs w:val="25"/>
        </w:rPr>
        <w:t xml:space="preserve"> лет, имеющих целевое назначение, над фактическим поступлением доходов. </w:t>
      </w:r>
    </w:p>
    <w:p w:rsidR="00F456B7" w:rsidRPr="00754DD3" w:rsidRDefault="00F456B7" w:rsidP="00BB764C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6"/>
          <w:szCs w:val="26"/>
          <w:highlight w:val="yellow"/>
        </w:rPr>
      </w:pPr>
    </w:p>
    <w:p w:rsidR="00707DE0" w:rsidRPr="00754DD3" w:rsidRDefault="00707DE0" w:rsidP="00BB764C">
      <w:pPr>
        <w:pStyle w:val="ConsPlusNonformat"/>
        <w:widowControl/>
        <w:numPr>
          <w:ilvl w:val="1"/>
          <w:numId w:val="2"/>
        </w:numPr>
        <w:tabs>
          <w:tab w:val="num" w:pos="810"/>
        </w:tabs>
        <w:ind w:left="0" w:firstLine="709"/>
        <w:jc w:val="both"/>
        <w:rPr>
          <w:rFonts w:ascii="PT Astra Serif" w:hAnsi="PT Astra Serif" w:cs="Times New Roman"/>
          <w:b/>
          <w:sz w:val="25"/>
          <w:szCs w:val="25"/>
        </w:rPr>
      </w:pPr>
      <w:r w:rsidRPr="00754DD3">
        <w:rPr>
          <w:rFonts w:ascii="PT Astra Serif" w:hAnsi="PT Astra Serif" w:cs="Times New Roman"/>
          <w:b/>
          <w:sz w:val="25"/>
          <w:szCs w:val="25"/>
        </w:rPr>
        <w:t xml:space="preserve">Протокол </w:t>
      </w:r>
      <w:proofErr w:type="spellStart"/>
      <w:r w:rsidRPr="00754DD3">
        <w:rPr>
          <w:rFonts w:ascii="PT Astra Serif" w:hAnsi="PT Astra Serif" w:cs="Times New Roman"/>
          <w:b/>
          <w:sz w:val="25"/>
          <w:szCs w:val="25"/>
        </w:rPr>
        <w:t>междокументного</w:t>
      </w:r>
      <w:proofErr w:type="spellEnd"/>
      <w:r w:rsidRPr="00754DD3">
        <w:rPr>
          <w:rFonts w:ascii="PT Astra Serif" w:hAnsi="PT Astra Serif" w:cs="Times New Roman"/>
          <w:b/>
          <w:sz w:val="25"/>
          <w:szCs w:val="25"/>
        </w:rPr>
        <w:t xml:space="preserve"> контроля</w:t>
      </w:r>
      <w:r w:rsidR="00F456B7" w:rsidRPr="00754DD3">
        <w:rPr>
          <w:rFonts w:ascii="PT Astra Serif" w:hAnsi="PT Astra Serif" w:cs="Times New Roman"/>
          <w:b/>
          <w:sz w:val="25"/>
          <w:szCs w:val="25"/>
        </w:rPr>
        <w:t xml:space="preserve"> Консолидированного отчета о финансовых результатах деятельности  (далее – Отчет ф.  0503321)</w:t>
      </w:r>
      <w:r w:rsidR="00E6715B" w:rsidRPr="00754DD3">
        <w:rPr>
          <w:rFonts w:ascii="PT Astra Serif" w:hAnsi="PT Astra Serif" w:cs="Times New Roman"/>
          <w:b/>
          <w:sz w:val="25"/>
          <w:szCs w:val="25"/>
        </w:rPr>
        <w:t>.</w:t>
      </w:r>
    </w:p>
    <w:p w:rsidR="00D1521B" w:rsidRPr="00754DD3" w:rsidRDefault="00D1521B" w:rsidP="00BB764C">
      <w:pPr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26714E" w:rsidRDefault="008F47F2" w:rsidP="00BB76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Отклонение протоколов </w:t>
      </w:r>
      <w:proofErr w:type="spellStart"/>
      <w:r w:rsidRPr="00754DD3">
        <w:rPr>
          <w:rFonts w:ascii="PT Astra Serif" w:hAnsi="PT Astra Serif"/>
          <w:sz w:val="26"/>
          <w:szCs w:val="26"/>
        </w:rPr>
        <w:t>междокументного</w:t>
      </w:r>
      <w:proofErr w:type="spellEnd"/>
      <w:r w:rsidRPr="00754DD3">
        <w:rPr>
          <w:rFonts w:ascii="PT Astra Serif" w:hAnsi="PT Astra Serif"/>
          <w:sz w:val="26"/>
          <w:szCs w:val="26"/>
        </w:rPr>
        <w:t xml:space="preserve"> контроля Отчета ф.0503321 </w:t>
      </w:r>
      <w:r w:rsidR="008569A2" w:rsidRPr="00754DD3">
        <w:rPr>
          <w:rFonts w:ascii="PT Astra Serif" w:hAnsi="PT Astra Serif"/>
          <w:sz w:val="26"/>
          <w:szCs w:val="26"/>
        </w:rPr>
        <w:t xml:space="preserve">в </w:t>
      </w:r>
      <w:r w:rsidRPr="00754DD3">
        <w:rPr>
          <w:rFonts w:ascii="PT Astra Serif" w:hAnsi="PT Astra Serif"/>
          <w:sz w:val="26"/>
          <w:szCs w:val="26"/>
        </w:rPr>
        <w:t>сумм</w:t>
      </w:r>
      <w:r w:rsidR="008569A2" w:rsidRPr="00754DD3">
        <w:rPr>
          <w:rFonts w:ascii="PT Astra Serif" w:hAnsi="PT Astra Serif"/>
          <w:sz w:val="26"/>
          <w:szCs w:val="26"/>
        </w:rPr>
        <w:t>е</w:t>
      </w:r>
      <w:r w:rsidRPr="00754DD3">
        <w:rPr>
          <w:rFonts w:ascii="PT Astra Serif" w:hAnsi="PT Astra Serif"/>
          <w:sz w:val="26"/>
          <w:szCs w:val="26"/>
        </w:rPr>
        <w:t xml:space="preserve"> 5</w:t>
      </w:r>
      <w:r w:rsidR="005773B8" w:rsidRPr="00754DD3">
        <w:rPr>
          <w:rFonts w:ascii="PT Astra Serif" w:hAnsi="PT Astra Serif"/>
          <w:sz w:val="26"/>
          <w:szCs w:val="26"/>
        </w:rPr>
        <w:t>0</w:t>
      </w:r>
      <w:r w:rsidRPr="00754DD3">
        <w:rPr>
          <w:rFonts w:ascii="PT Astra Serif" w:hAnsi="PT Astra Serif"/>
          <w:sz w:val="26"/>
          <w:szCs w:val="26"/>
        </w:rPr>
        <w:t> </w:t>
      </w:r>
      <w:r w:rsidR="005773B8" w:rsidRPr="00754DD3">
        <w:rPr>
          <w:rFonts w:ascii="PT Astra Serif" w:hAnsi="PT Astra Serif"/>
          <w:sz w:val="26"/>
          <w:szCs w:val="26"/>
        </w:rPr>
        <w:t>282</w:t>
      </w:r>
      <w:r w:rsidRPr="00754DD3">
        <w:rPr>
          <w:rFonts w:ascii="PT Astra Serif" w:hAnsi="PT Astra Serif"/>
          <w:sz w:val="26"/>
          <w:szCs w:val="26"/>
        </w:rPr>
        <w:t> </w:t>
      </w:r>
      <w:r w:rsidR="005773B8" w:rsidRPr="00754DD3">
        <w:rPr>
          <w:rFonts w:ascii="PT Astra Serif" w:hAnsi="PT Astra Serif"/>
          <w:sz w:val="26"/>
          <w:szCs w:val="26"/>
        </w:rPr>
        <w:t>559,21</w:t>
      </w:r>
      <w:r w:rsidRPr="00754DD3">
        <w:rPr>
          <w:rFonts w:ascii="PT Astra Serif" w:hAnsi="PT Astra Serif"/>
          <w:sz w:val="26"/>
          <w:szCs w:val="26"/>
        </w:rPr>
        <w:t xml:space="preserve"> руб.</w:t>
      </w:r>
      <w:r w:rsidR="0026714E" w:rsidRPr="00754DD3">
        <w:rPr>
          <w:rFonts w:ascii="PT Astra Serif" w:hAnsi="PT Astra Serif"/>
          <w:sz w:val="26"/>
          <w:szCs w:val="26"/>
        </w:rPr>
        <w:t xml:space="preserve"> объясняется тем, что</w:t>
      </w:r>
      <w:r w:rsidRPr="00754DD3">
        <w:rPr>
          <w:rFonts w:ascii="PT Astra Serif" w:hAnsi="PT Astra Serif"/>
          <w:sz w:val="26"/>
          <w:szCs w:val="26"/>
        </w:rPr>
        <w:t xml:space="preserve"> </w:t>
      </w:r>
      <w:r w:rsidR="0026714E" w:rsidRPr="00754DD3">
        <w:rPr>
          <w:rFonts w:ascii="PT Astra Serif" w:hAnsi="PT Astra Serif"/>
          <w:sz w:val="26"/>
          <w:szCs w:val="26"/>
        </w:rPr>
        <w:t>в Справке по консолидируемым расчетам (ф. 0503125) по счету 1 401 20 251 отражено начисление расходов по предоставлению права пользования активом на льготных условиях.</w:t>
      </w:r>
    </w:p>
    <w:p w:rsidR="00005781" w:rsidRDefault="00005781" w:rsidP="00BB764C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005781" w:rsidRPr="00754DD3" w:rsidRDefault="00005781" w:rsidP="00BB764C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По счету 1 401 10 173 </w:t>
      </w:r>
      <w:r w:rsidR="00197E82">
        <w:rPr>
          <w:rFonts w:ascii="PT Astra Serif" w:hAnsi="PT Astra Serif"/>
          <w:sz w:val="26"/>
          <w:szCs w:val="26"/>
        </w:rPr>
        <w:t xml:space="preserve">в сумме более 1 </w:t>
      </w:r>
      <w:proofErr w:type="spellStart"/>
      <w:proofErr w:type="gramStart"/>
      <w:r w:rsidR="00197E82">
        <w:rPr>
          <w:rFonts w:ascii="PT Astra Serif" w:hAnsi="PT Astra Serif"/>
          <w:sz w:val="26"/>
          <w:szCs w:val="26"/>
        </w:rPr>
        <w:t>млрд</w:t>
      </w:r>
      <w:proofErr w:type="spellEnd"/>
      <w:proofErr w:type="gramEnd"/>
      <w:r w:rsidR="00197E82">
        <w:rPr>
          <w:rFonts w:ascii="PT Astra Serif" w:hAnsi="PT Astra Serif"/>
          <w:sz w:val="26"/>
          <w:szCs w:val="26"/>
        </w:rPr>
        <w:t xml:space="preserve"> руб. </w:t>
      </w:r>
      <w:r>
        <w:rPr>
          <w:rFonts w:ascii="PT Astra Serif" w:hAnsi="PT Astra Serif"/>
          <w:sz w:val="26"/>
          <w:szCs w:val="26"/>
        </w:rPr>
        <w:t xml:space="preserve">отражено списание налоговыми органами безнадежной задолженности, нереальной к взысканию. </w:t>
      </w:r>
    </w:p>
    <w:p w:rsidR="00A36B69" w:rsidRPr="00754DD3" w:rsidRDefault="00A36B69" w:rsidP="00BB764C">
      <w:pPr>
        <w:ind w:firstLine="709"/>
        <w:jc w:val="both"/>
        <w:rPr>
          <w:rFonts w:ascii="PT Astra Serif" w:hAnsi="PT Astra Serif"/>
          <w:b/>
          <w:sz w:val="25"/>
          <w:szCs w:val="25"/>
          <w:highlight w:val="yellow"/>
        </w:rPr>
      </w:pPr>
    </w:p>
    <w:p w:rsidR="00A36B69" w:rsidRPr="00754DD3" w:rsidRDefault="00A36B69" w:rsidP="00BB764C">
      <w:pPr>
        <w:pStyle w:val="ConsPlusNonformat"/>
        <w:widowControl/>
        <w:numPr>
          <w:ilvl w:val="1"/>
          <w:numId w:val="2"/>
        </w:numPr>
        <w:tabs>
          <w:tab w:val="num" w:pos="810"/>
        </w:tabs>
        <w:ind w:left="0" w:firstLine="709"/>
        <w:jc w:val="both"/>
        <w:rPr>
          <w:rFonts w:ascii="PT Astra Serif" w:hAnsi="PT Astra Serif" w:cs="Times New Roman"/>
          <w:b/>
          <w:sz w:val="25"/>
          <w:szCs w:val="25"/>
        </w:rPr>
      </w:pPr>
      <w:r w:rsidRPr="00754DD3">
        <w:rPr>
          <w:rFonts w:ascii="PT Astra Serif" w:hAnsi="PT Astra Serif" w:cs="Times New Roman"/>
          <w:b/>
          <w:sz w:val="25"/>
          <w:szCs w:val="25"/>
        </w:rPr>
        <w:t xml:space="preserve">Протокол </w:t>
      </w:r>
      <w:proofErr w:type="spellStart"/>
      <w:r w:rsidRPr="00754DD3">
        <w:rPr>
          <w:rFonts w:ascii="PT Astra Serif" w:hAnsi="PT Astra Serif" w:cs="Times New Roman"/>
          <w:b/>
          <w:sz w:val="25"/>
          <w:szCs w:val="25"/>
        </w:rPr>
        <w:t>м</w:t>
      </w:r>
      <w:r w:rsidR="00E6715B" w:rsidRPr="00754DD3">
        <w:rPr>
          <w:rFonts w:ascii="PT Astra Serif" w:hAnsi="PT Astra Serif" w:cs="Times New Roman"/>
          <w:b/>
          <w:sz w:val="25"/>
          <w:szCs w:val="25"/>
        </w:rPr>
        <w:t>еждокументного</w:t>
      </w:r>
      <w:proofErr w:type="spellEnd"/>
      <w:r w:rsidR="00E6715B" w:rsidRPr="00754DD3">
        <w:rPr>
          <w:rFonts w:ascii="PT Astra Serif" w:hAnsi="PT Astra Serif" w:cs="Times New Roman"/>
          <w:b/>
          <w:sz w:val="25"/>
          <w:szCs w:val="25"/>
        </w:rPr>
        <w:t xml:space="preserve"> контроля Сведений</w:t>
      </w:r>
      <w:r w:rsidRPr="00754DD3">
        <w:rPr>
          <w:rFonts w:ascii="PT Astra Serif" w:hAnsi="PT Astra Serif" w:cs="Times New Roman"/>
          <w:b/>
          <w:sz w:val="25"/>
          <w:szCs w:val="25"/>
        </w:rPr>
        <w:t xml:space="preserve"> о вложениях в объекты недвижимого имущества, объектах незавершенного строительства</w:t>
      </w:r>
      <w:r w:rsidR="00AC3CEE" w:rsidRPr="00754DD3">
        <w:rPr>
          <w:rFonts w:ascii="PT Astra Serif" w:hAnsi="PT Astra Serif" w:cs="Times New Roman"/>
          <w:b/>
          <w:sz w:val="25"/>
          <w:szCs w:val="25"/>
        </w:rPr>
        <w:t xml:space="preserve"> </w:t>
      </w:r>
      <w:hyperlink r:id="rId8" w:history="1">
        <w:r w:rsidRPr="00754DD3">
          <w:rPr>
            <w:rFonts w:ascii="PT Astra Serif" w:hAnsi="PT Astra Serif" w:cs="Times New Roman"/>
            <w:b/>
            <w:sz w:val="25"/>
            <w:szCs w:val="25"/>
          </w:rPr>
          <w:t>(ф. 0503190)</w:t>
        </w:r>
      </w:hyperlink>
      <w:r w:rsidR="00E6715B" w:rsidRPr="00754DD3">
        <w:rPr>
          <w:rFonts w:ascii="PT Astra Serif" w:hAnsi="PT Astra Serif"/>
        </w:rPr>
        <w:t>.</w:t>
      </w:r>
    </w:p>
    <w:p w:rsidR="00844901" w:rsidRPr="00754DD3" w:rsidRDefault="00844901" w:rsidP="00BB764C">
      <w:pPr>
        <w:ind w:firstLine="709"/>
        <w:jc w:val="both"/>
        <w:rPr>
          <w:rFonts w:ascii="PT Astra Serif" w:hAnsi="PT Astra Serif"/>
          <w:sz w:val="25"/>
          <w:szCs w:val="25"/>
        </w:rPr>
      </w:pPr>
    </w:p>
    <w:p w:rsidR="00242E31" w:rsidRDefault="00242E31" w:rsidP="00BB76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Расхождения показателей Сведений о вложениях в объекты недвижимого имущества, объектах незавершенного строительства </w:t>
      </w:r>
      <w:r w:rsidR="003851C2" w:rsidRPr="00754DD3">
        <w:rPr>
          <w:rFonts w:ascii="PT Astra Serif" w:hAnsi="PT Astra Serif"/>
          <w:sz w:val="26"/>
          <w:szCs w:val="26"/>
        </w:rPr>
        <w:t>(</w:t>
      </w:r>
      <w:r w:rsidRPr="00754DD3">
        <w:rPr>
          <w:rFonts w:ascii="PT Astra Serif" w:hAnsi="PT Astra Serif"/>
          <w:sz w:val="26"/>
          <w:szCs w:val="26"/>
        </w:rPr>
        <w:t>ф. 0503190</w:t>
      </w:r>
      <w:r w:rsidR="003851C2" w:rsidRPr="00754DD3">
        <w:rPr>
          <w:rFonts w:ascii="PT Astra Serif" w:hAnsi="PT Astra Serif"/>
          <w:sz w:val="26"/>
          <w:szCs w:val="26"/>
        </w:rPr>
        <w:t>)</w:t>
      </w:r>
      <w:r w:rsidRPr="00754DD3">
        <w:rPr>
          <w:rFonts w:ascii="PT Astra Serif" w:hAnsi="PT Astra Serif"/>
          <w:sz w:val="26"/>
          <w:szCs w:val="26"/>
        </w:rPr>
        <w:t xml:space="preserve"> на </w:t>
      </w:r>
      <w:r w:rsidR="003851C2" w:rsidRPr="00754DD3">
        <w:rPr>
          <w:rFonts w:ascii="PT Astra Serif" w:hAnsi="PT Astra Serif"/>
          <w:sz w:val="26"/>
          <w:szCs w:val="26"/>
        </w:rPr>
        <w:t>конец отчетного периода в отчетности на 01.01.2020</w:t>
      </w:r>
      <w:r w:rsidRPr="00754DD3">
        <w:rPr>
          <w:rFonts w:ascii="PT Astra Serif" w:hAnsi="PT Astra Serif"/>
          <w:sz w:val="26"/>
          <w:szCs w:val="26"/>
        </w:rPr>
        <w:t xml:space="preserve"> </w:t>
      </w:r>
      <w:r w:rsidR="003851C2" w:rsidRPr="00754DD3">
        <w:rPr>
          <w:rFonts w:ascii="PT Astra Serif" w:hAnsi="PT Astra Serif"/>
          <w:sz w:val="26"/>
          <w:szCs w:val="26"/>
        </w:rPr>
        <w:t xml:space="preserve">и на начало отчетного периода в отчетности на 01.01.2021 </w:t>
      </w:r>
      <w:r w:rsidRPr="00754DD3">
        <w:rPr>
          <w:rFonts w:ascii="PT Astra Serif" w:hAnsi="PT Astra Serif"/>
          <w:sz w:val="26"/>
          <w:szCs w:val="26"/>
        </w:rPr>
        <w:t>п</w:t>
      </w:r>
      <w:r w:rsidR="00662010">
        <w:rPr>
          <w:rFonts w:ascii="PT Astra Serif" w:hAnsi="PT Astra Serif"/>
          <w:sz w:val="26"/>
          <w:szCs w:val="26"/>
        </w:rPr>
        <w:t>редставлены</w:t>
      </w:r>
      <w:r w:rsidRPr="00754DD3">
        <w:rPr>
          <w:rFonts w:ascii="PT Astra Serif" w:hAnsi="PT Astra Serif"/>
          <w:sz w:val="26"/>
          <w:szCs w:val="26"/>
        </w:rPr>
        <w:t xml:space="preserve"> в таблице:</w:t>
      </w:r>
    </w:p>
    <w:p w:rsidR="00930125" w:rsidRDefault="00930125" w:rsidP="00BB764C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930125" w:rsidRPr="00754DD3" w:rsidRDefault="00930125" w:rsidP="00BB764C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242E31" w:rsidRPr="00754DD3" w:rsidRDefault="00242E31" w:rsidP="00BB764C">
      <w:pPr>
        <w:ind w:firstLine="709"/>
        <w:jc w:val="both"/>
        <w:rPr>
          <w:rFonts w:ascii="PT Astra Serif" w:hAnsi="PT Astra Serif"/>
          <w:sz w:val="25"/>
          <w:szCs w:val="25"/>
        </w:rPr>
      </w:pPr>
    </w:p>
    <w:tbl>
      <w:tblPr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8"/>
        <w:gridCol w:w="1773"/>
        <w:gridCol w:w="1681"/>
        <w:gridCol w:w="1556"/>
        <w:gridCol w:w="2054"/>
      </w:tblGrid>
      <w:tr w:rsidR="009A0F2B" w:rsidRPr="00754DD3" w:rsidTr="00930125">
        <w:trPr>
          <w:trHeight w:val="20"/>
          <w:tblHeader/>
        </w:trPr>
        <w:tc>
          <w:tcPr>
            <w:tcW w:w="2608" w:type="dxa"/>
          </w:tcPr>
          <w:p w:rsidR="009A0F2B" w:rsidRPr="00754DD3" w:rsidRDefault="009A0F2B" w:rsidP="00005781">
            <w:pPr>
              <w:autoSpaceDE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lastRenderedPageBreak/>
              <w:t>Наименование объекта</w:t>
            </w:r>
          </w:p>
        </w:tc>
        <w:tc>
          <w:tcPr>
            <w:tcW w:w="1773" w:type="dxa"/>
          </w:tcPr>
          <w:p w:rsidR="009A0F2B" w:rsidRPr="00754DD3" w:rsidRDefault="009A0F2B" w:rsidP="00005781">
            <w:pPr>
              <w:autoSpaceDE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На конец отчетного периода в отчетности на 01.01.2020</w:t>
            </w:r>
          </w:p>
        </w:tc>
        <w:tc>
          <w:tcPr>
            <w:tcW w:w="1681" w:type="dxa"/>
          </w:tcPr>
          <w:p w:rsidR="009A0F2B" w:rsidRPr="00754DD3" w:rsidRDefault="009A0F2B" w:rsidP="00005781">
            <w:pPr>
              <w:autoSpaceDE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На начало отчетного периода в отчетности на 01.01.2021</w:t>
            </w:r>
          </w:p>
        </w:tc>
        <w:tc>
          <w:tcPr>
            <w:tcW w:w="1556" w:type="dxa"/>
          </w:tcPr>
          <w:p w:rsidR="009A0F2B" w:rsidRPr="00754DD3" w:rsidRDefault="009A0F2B" w:rsidP="00005781">
            <w:pPr>
              <w:autoSpaceDE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Сумма расхождений, руб. (гр. 3-гр. 2)</w:t>
            </w:r>
          </w:p>
        </w:tc>
        <w:tc>
          <w:tcPr>
            <w:tcW w:w="2054" w:type="dxa"/>
          </w:tcPr>
          <w:p w:rsidR="009A0F2B" w:rsidRPr="00754DD3" w:rsidRDefault="009A0F2B" w:rsidP="00005781">
            <w:pPr>
              <w:autoSpaceDE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Причины расхождений</w:t>
            </w:r>
          </w:p>
        </w:tc>
      </w:tr>
      <w:tr w:rsidR="009A0F2B" w:rsidRPr="00754DD3" w:rsidTr="00930125">
        <w:trPr>
          <w:trHeight w:val="20"/>
          <w:tblHeader/>
        </w:trPr>
        <w:tc>
          <w:tcPr>
            <w:tcW w:w="2608" w:type="dxa"/>
          </w:tcPr>
          <w:p w:rsidR="009A0F2B" w:rsidRPr="00754DD3" w:rsidRDefault="009A0F2B" w:rsidP="00005781">
            <w:pPr>
              <w:autoSpaceDE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73" w:type="dxa"/>
          </w:tcPr>
          <w:p w:rsidR="009A0F2B" w:rsidRPr="00754DD3" w:rsidRDefault="009A0F2B" w:rsidP="00005781">
            <w:pPr>
              <w:autoSpaceDE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681" w:type="dxa"/>
          </w:tcPr>
          <w:p w:rsidR="009A0F2B" w:rsidRPr="00754DD3" w:rsidRDefault="009A0F2B" w:rsidP="00005781">
            <w:pPr>
              <w:autoSpaceDE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556" w:type="dxa"/>
          </w:tcPr>
          <w:p w:rsidR="009A0F2B" w:rsidRPr="00754DD3" w:rsidRDefault="009A0F2B" w:rsidP="00005781">
            <w:pPr>
              <w:autoSpaceDE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054" w:type="dxa"/>
          </w:tcPr>
          <w:p w:rsidR="009A0F2B" w:rsidRPr="00754DD3" w:rsidRDefault="009A0F2B" w:rsidP="00005781">
            <w:pPr>
              <w:autoSpaceDE w:val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</w:tr>
      <w:tr w:rsidR="009A0F2B" w:rsidRPr="00754DD3" w:rsidTr="00930125">
        <w:trPr>
          <w:trHeight w:val="20"/>
        </w:trPr>
        <w:tc>
          <w:tcPr>
            <w:tcW w:w="2608" w:type="dxa"/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 xml:space="preserve">Строительство станции водоподготовки в д. </w:t>
            </w:r>
            <w:proofErr w:type="spellStart"/>
            <w:r w:rsidRPr="00754DD3">
              <w:rPr>
                <w:rFonts w:ascii="PT Astra Serif" w:hAnsi="PT Astra Serif"/>
                <w:sz w:val="20"/>
                <w:szCs w:val="20"/>
              </w:rPr>
              <w:t>Лоскутово</w:t>
            </w:r>
            <w:proofErr w:type="spellEnd"/>
            <w:r w:rsidRPr="00754DD3">
              <w:rPr>
                <w:rFonts w:ascii="PT Astra Serif" w:hAnsi="PT Astra Serif"/>
                <w:sz w:val="20"/>
                <w:szCs w:val="20"/>
              </w:rPr>
              <w:t xml:space="preserve"> муниципального образования "Город Томск" Томской области</w:t>
            </w:r>
          </w:p>
        </w:tc>
        <w:tc>
          <w:tcPr>
            <w:tcW w:w="1773" w:type="dxa"/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44 307 987,93</w:t>
            </w:r>
          </w:p>
        </w:tc>
        <w:tc>
          <w:tcPr>
            <w:tcW w:w="1681" w:type="dxa"/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44 298 258,98</w:t>
            </w:r>
          </w:p>
        </w:tc>
        <w:tc>
          <w:tcPr>
            <w:tcW w:w="1556" w:type="dxa"/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-9 728,95</w:t>
            </w:r>
          </w:p>
        </w:tc>
        <w:tc>
          <w:tcPr>
            <w:tcW w:w="2054" w:type="dxa"/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Исправление ошибок прошлых лет.</w:t>
            </w:r>
          </w:p>
        </w:tc>
      </w:tr>
      <w:tr w:rsidR="009A0F2B" w:rsidRPr="00754DD3" w:rsidTr="00930125">
        <w:trPr>
          <w:trHeight w:val="20"/>
        </w:trPr>
        <w:tc>
          <w:tcPr>
            <w:tcW w:w="2608" w:type="dxa"/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Газоснабжение с. Дзержинское муниципального образования "Город Томск" 1 этап (5-11 очередь)</w:t>
            </w:r>
          </w:p>
        </w:tc>
        <w:tc>
          <w:tcPr>
            <w:tcW w:w="1773" w:type="dxa"/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48 901 399,20</w:t>
            </w:r>
          </w:p>
        </w:tc>
        <w:tc>
          <w:tcPr>
            <w:tcW w:w="1681" w:type="dxa"/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48 897 710,16</w:t>
            </w:r>
          </w:p>
        </w:tc>
        <w:tc>
          <w:tcPr>
            <w:tcW w:w="1556" w:type="dxa"/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-3689,04</w:t>
            </w:r>
          </w:p>
        </w:tc>
        <w:tc>
          <w:tcPr>
            <w:tcW w:w="2054" w:type="dxa"/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Исправление ошибок прошлых лет.</w:t>
            </w:r>
          </w:p>
        </w:tc>
      </w:tr>
      <w:tr w:rsidR="009A0F2B" w:rsidRPr="00754DD3" w:rsidTr="00930125">
        <w:trPr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 xml:space="preserve">Строительство транспортной развязки </w:t>
            </w:r>
            <w:proofErr w:type="gramStart"/>
            <w:r w:rsidRPr="00754DD3">
              <w:rPr>
                <w:rFonts w:ascii="PT Astra Serif" w:hAnsi="PT Astra Serif"/>
                <w:sz w:val="20"/>
                <w:szCs w:val="20"/>
              </w:rPr>
              <w:t>с</w:t>
            </w:r>
            <w:proofErr w:type="gramEnd"/>
            <w:r w:rsidRPr="00754DD3">
              <w:rPr>
                <w:rFonts w:ascii="PT Astra Serif" w:hAnsi="PT Astra Serif"/>
                <w:sz w:val="20"/>
                <w:szCs w:val="20"/>
              </w:rPr>
              <w:t xml:space="preserve"> ж.д. Тайга-Томск на 76 км. Адрес: Томская обл., г. Томск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1 041 958 870,10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1 041 112 004,25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-846 865,85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Исправление ошибок прошлых лет.</w:t>
            </w:r>
          </w:p>
        </w:tc>
      </w:tr>
      <w:tr w:rsidR="009A0F2B" w:rsidRPr="00754DD3" w:rsidTr="00930125">
        <w:trPr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 xml:space="preserve">Памятник воинам, погибшим в годы Великой Отечественной войны по адресу: Томская область, Парабельский район, </w:t>
            </w:r>
            <w:proofErr w:type="gramStart"/>
            <w:r w:rsidRPr="00754DD3">
              <w:rPr>
                <w:rFonts w:ascii="PT Astra Serif" w:hAnsi="PT Astra Serif"/>
                <w:sz w:val="20"/>
                <w:szCs w:val="20"/>
              </w:rPr>
              <w:t>с</w:t>
            </w:r>
            <w:proofErr w:type="gramEnd"/>
            <w:r w:rsidRPr="00754DD3">
              <w:rPr>
                <w:rFonts w:ascii="PT Astra Serif" w:hAnsi="PT Astra Serif"/>
                <w:sz w:val="20"/>
                <w:szCs w:val="20"/>
              </w:rPr>
              <w:t>. Старица, ул. Советская, 37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544 891,2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544 891,2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Исправление ошибок прошлых лет.</w:t>
            </w:r>
          </w:p>
        </w:tc>
      </w:tr>
      <w:tr w:rsidR="009A0F2B" w:rsidRPr="00754DD3" w:rsidTr="00930125">
        <w:trPr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Капитальный ремонт стадиона "Кедр",Томская обл., с</w:t>
            </w:r>
            <w:proofErr w:type="gramStart"/>
            <w:r w:rsidRPr="00754DD3">
              <w:rPr>
                <w:rFonts w:ascii="PT Astra Serif" w:hAnsi="PT Astra Serif"/>
                <w:sz w:val="20"/>
                <w:szCs w:val="20"/>
              </w:rPr>
              <w:t>.К</w:t>
            </w:r>
            <w:proofErr w:type="gramEnd"/>
            <w:r w:rsidRPr="00754DD3">
              <w:rPr>
                <w:rFonts w:ascii="PT Astra Serif" w:hAnsi="PT Astra Serif"/>
                <w:sz w:val="20"/>
                <w:szCs w:val="20"/>
              </w:rPr>
              <w:t>ривошеино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40 649 632,35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40 649 632,35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Исправление ошибок прошлых лет.</w:t>
            </w:r>
          </w:p>
        </w:tc>
      </w:tr>
      <w:tr w:rsidR="009A0F2B" w:rsidRPr="00754DD3" w:rsidTr="00930125">
        <w:trPr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Газификация в с</w:t>
            </w:r>
            <w:proofErr w:type="gramStart"/>
            <w:r w:rsidRPr="00754DD3">
              <w:rPr>
                <w:rFonts w:ascii="PT Astra Serif" w:hAnsi="PT Astra Serif"/>
                <w:sz w:val="20"/>
                <w:szCs w:val="20"/>
              </w:rPr>
              <w:t>.П</w:t>
            </w:r>
            <w:proofErr w:type="gramEnd"/>
            <w:r w:rsidRPr="00754DD3">
              <w:rPr>
                <w:rFonts w:ascii="PT Astra Serif" w:hAnsi="PT Astra Serif"/>
                <w:sz w:val="20"/>
                <w:szCs w:val="20"/>
              </w:rPr>
              <w:t>одгорное, с. Подгорное, Чаинский район, Томская область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61 354 946,9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61 354 946,9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Исправление ошибок прошлых лет.</w:t>
            </w:r>
          </w:p>
        </w:tc>
      </w:tr>
      <w:tr w:rsidR="009A0F2B" w:rsidRPr="00754DD3" w:rsidTr="00930125">
        <w:trPr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Физкультурно-спортивный комплекс с универсальным игровым залом 36*21м в с</w:t>
            </w:r>
            <w:proofErr w:type="gramStart"/>
            <w:r w:rsidRPr="00754DD3">
              <w:rPr>
                <w:rFonts w:ascii="PT Astra Serif" w:hAnsi="PT Astra Serif"/>
                <w:sz w:val="20"/>
                <w:szCs w:val="20"/>
              </w:rPr>
              <w:t>.М</w:t>
            </w:r>
            <w:proofErr w:type="gramEnd"/>
            <w:r w:rsidRPr="00754DD3">
              <w:rPr>
                <w:rFonts w:ascii="PT Astra Serif" w:hAnsi="PT Astra Serif"/>
                <w:sz w:val="20"/>
                <w:szCs w:val="20"/>
              </w:rPr>
              <w:t xml:space="preserve">ельниково </w:t>
            </w:r>
            <w:proofErr w:type="spellStart"/>
            <w:r w:rsidRPr="00754DD3">
              <w:rPr>
                <w:rFonts w:ascii="PT Astra Serif" w:hAnsi="PT Astra Serif"/>
                <w:sz w:val="20"/>
                <w:szCs w:val="20"/>
              </w:rPr>
              <w:t>Шегарского</w:t>
            </w:r>
            <w:proofErr w:type="spellEnd"/>
            <w:r w:rsidRPr="00754DD3">
              <w:rPr>
                <w:rFonts w:ascii="PT Astra Serif" w:hAnsi="PT Astra Serif"/>
                <w:sz w:val="20"/>
                <w:szCs w:val="20"/>
              </w:rPr>
              <w:t xml:space="preserve"> района Томской области с.Мельниково Шегарский район Томская область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1 200 000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1 589 804,98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389 804,98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Исправление ошибок прошлых лет.</w:t>
            </w:r>
          </w:p>
        </w:tc>
      </w:tr>
      <w:tr w:rsidR="009A0F2B" w:rsidRPr="00754DD3" w:rsidTr="00930125">
        <w:trPr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Комплексная спортивная площадка, Томская обл., г. Кедровый, с. Пудино, ул. Горького, сооружение 8/1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6 672 574,19 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6 672 574,19 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2B" w:rsidRPr="00754DD3" w:rsidRDefault="009A0F2B" w:rsidP="00005781">
            <w:pPr>
              <w:autoSpaceDE w:val="0"/>
              <w:rPr>
                <w:rFonts w:ascii="PT Astra Serif" w:hAnsi="PT Astra Serif"/>
                <w:sz w:val="20"/>
                <w:szCs w:val="20"/>
              </w:rPr>
            </w:pPr>
            <w:r w:rsidRPr="00754DD3">
              <w:rPr>
                <w:rFonts w:ascii="PT Astra Serif" w:hAnsi="PT Astra Serif"/>
                <w:sz w:val="20"/>
                <w:szCs w:val="20"/>
              </w:rPr>
              <w:t>Ошибка выявлена при проверке бюджетной отчетности Контрольно-счетной палатой Томской области.</w:t>
            </w:r>
          </w:p>
        </w:tc>
      </w:tr>
    </w:tbl>
    <w:p w:rsidR="009A0F2B" w:rsidRPr="00754DD3" w:rsidRDefault="009A0F2B" w:rsidP="009A0F2B">
      <w:pPr>
        <w:ind w:firstLine="709"/>
        <w:contextualSpacing/>
        <w:jc w:val="both"/>
        <w:rPr>
          <w:rFonts w:ascii="PT Astra Serif" w:hAnsi="PT Astra Serif"/>
        </w:rPr>
      </w:pPr>
    </w:p>
    <w:p w:rsidR="009A0F2B" w:rsidRPr="00754DD3" w:rsidRDefault="009A0F2B" w:rsidP="009A0F2B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 xml:space="preserve">Отклонения протокола </w:t>
      </w:r>
      <w:proofErr w:type="spellStart"/>
      <w:r w:rsidRPr="00754DD3">
        <w:rPr>
          <w:rFonts w:ascii="PT Astra Serif" w:hAnsi="PT Astra Serif"/>
          <w:sz w:val="26"/>
          <w:szCs w:val="26"/>
        </w:rPr>
        <w:t>внутридокументного</w:t>
      </w:r>
      <w:proofErr w:type="spellEnd"/>
      <w:r w:rsidRPr="00754DD3">
        <w:rPr>
          <w:rFonts w:ascii="PT Astra Serif" w:hAnsi="PT Astra Serif"/>
          <w:sz w:val="26"/>
          <w:szCs w:val="26"/>
        </w:rPr>
        <w:t xml:space="preserve"> контроля (Графа 20 не равна сумме граф 17+18-19) на  суммы 99 992,73 </w:t>
      </w:r>
      <w:proofErr w:type="spellStart"/>
      <w:r w:rsidRPr="00754DD3">
        <w:rPr>
          <w:rFonts w:ascii="PT Astra Serif" w:hAnsi="PT Astra Serif"/>
          <w:sz w:val="26"/>
          <w:szCs w:val="26"/>
        </w:rPr>
        <w:t>руб</w:t>
      </w:r>
      <w:proofErr w:type="spellEnd"/>
      <w:r w:rsidRPr="00754DD3">
        <w:rPr>
          <w:rFonts w:ascii="PT Astra Serif" w:hAnsi="PT Astra Serif"/>
          <w:sz w:val="26"/>
          <w:szCs w:val="26"/>
        </w:rPr>
        <w:t xml:space="preserve">, 620 960,16 руб., 299 539,45 руб. и 2 578 414,75 руб. обусловлено переходом четырех объектов незавершенного строительства из одного раздела в другой в течение отчетного периода. </w:t>
      </w:r>
    </w:p>
    <w:p w:rsidR="009A0F2B" w:rsidRPr="00754DD3" w:rsidRDefault="009A0F2B" w:rsidP="00BB764C">
      <w:pPr>
        <w:ind w:firstLine="709"/>
        <w:jc w:val="both"/>
        <w:rPr>
          <w:rFonts w:ascii="PT Astra Serif" w:hAnsi="PT Astra Serif"/>
          <w:sz w:val="25"/>
          <w:szCs w:val="25"/>
        </w:rPr>
      </w:pPr>
    </w:p>
    <w:p w:rsidR="00CE02DD" w:rsidRPr="00754DD3" w:rsidRDefault="00446AFB" w:rsidP="00BB764C">
      <w:pPr>
        <w:pStyle w:val="ConsPlusNonformat"/>
        <w:widowControl/>
        <w:ind w:firstLine="709"/>
        <w:jc w:val="both"/>
        <w:rPr>
          <w:rFonts w:ascii="PT Astra Serif" w:hAnsi="PT Astra Serif" w:cs="Times New Roman"/>
          <w:b/>
          <w:sz w:val="26"/>
          <w:szCs w:val="26"/>
        </w:rPr>
      </w:pPr>
      <w:r w:rsidRPr="00754DD3">
        <w:rPr>
          <w:rFonts w:ascii="PT Astra Serif" w:hAnsi="PT Astra Serif" w:cs="Times New Roman"/>
          <w:b/>
          <w:sz w:val="26"/>
          <w:szCs w:val="26"/>
        </w:rPr>
        <w:t>3.</w:t>
      </w:r>
      <w:r w:rsidR="00E6715B" w:rsidRPr="00754DD3">
        <w:rPr>
          <w:rFonts w:ascii="PT Astra Serif" w:hAnsi="PT Astra Serif" w:cs="Times New Roman"/>
          <w:b/>
          <w:sz w:val="26"/>
          <w:szCs w:val="26"/>
        </w:rPr>
        <w:t>4</w:t>
      </w:r>
      <w:r w:rsidRPr="00754DD3">
        <w:rPr>
          <w:rFonts w:ascii="PT Astra Serif" w:hAnsi="PT Astra Serif" w:cs="Times New Roman"/>
          <w:b/>
          <w:sz w:val="26"/>
          <w:szCs w:val="26"/>
        </w:rPr>
        <w:t>. П</w:t>
      </w:r>
      <w:r w:rsidR="00CE02DD" w:rsidRPr="00754DD3">
        <w:rPr>
          <w:rFonts w:ascii="PT Astra Serif" w:hAnsi="PT Astra Serif" w:cs="Times New Roman"/>
          <w:b/>
          <w:sz w:val="26"/>
          <w:szCs w:val="26"/>
        </w:rPr>
        <w:t xml:space="preserve">ояснения к Сведениям о движении нефинансовых активов </w:t>
      </w:r>
      <w:r w:rsidRPr="00754DD3">
        <w:rPr>
          <w:rFonts w:ascii="PT Astra Serif" w:hAnsi="PT Astra Serif" w:cs="Times New Roman"/>
          <w:b/>
          <w:sz w:val="26"/>
          <w:szCs w:val="26"/>
        </w:rPr>
        <w:t>к</w:t>
      </w:r>
      <w:r w:rsidR="00CE02DD" w:rsidRPr="00754DD3">
        <w:rPr>
          <w:rFonts w:ascii="PT Astra Serif" w:hAnsi="PT Astra Serif" w:cs="Times New Roman"/>
          <w:b/>
          <w:sz w:val="26"/>
          <w:szCs w:val="26"/>
        </w:rPr>
        <w:t>онсолидированного бюджета (ф. 0503368).</w:t>
      </w:r>
    </w:p>
    <w:p w:rsidR="00CE02DD" w:rsidRPr="00754DD3" w:rsidRDefault="00CE02DD" w:rsidP="00BB764C">
      <w:pPr>
        <w:pStyle w:val="a3"/>
        <w:ind w:firstLine="709"/>
        <w:rPr>
          <w:rFonts w:ascii="PT Astra Serif" w:hAnsi="PT Astra Serif"/>
          <w:szCs w:val="26"/>
        </w:rPr>
      </w:pPr>
    </w:p>
    <w:p w:rsidR="00242E31" w:rsidRPr="00754DD3" w:rsidRDefault="00242E31" w:rsidP="00242E31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754DD3">
        <w:rPr>
          <w:rFonts w:ascii="PT Astra Serif" w:hAnsi="PT Astra Serif"/>
          <w:sz w:val="26"/>
          <w:szCs w:val="26"/>
        </w:rPr>
        <w:t>По строке 440 «</w:t>
      </w:r>
      <w:proofErr w:type="spellStart"/>
      <w:r w:rsidRPr="00754DD3">
        <w:rPr>
          <w:rFonts w:ascii="PT Astra Serif" w:hAnsi="PT Astra Serif"/>
          <w:sz w:val="26"/>
          <w:szCs w:val="26"/>
        </w:rPr>
        <w:t>Непроизведенные</w:t>
      </w:r>
      <w:proofErr w:type="spellEnd"/>
      <w:r w:rsidRPr="00754DD3">
        <w:rPr>
          <w:rFonts w:ascii="PT Astra Serif" w:hAnsi="PT Astra Serif"/>
          <w:sz w:val="26"/>
          <w:szCs w:val="26"/>
        </w:rPr>
        <w:t xml:space="preserve"> активы в составе имущества казны (110855000)» Сведений о движении нефинансовых активов консолидированного </w:t>
      </w:r>
      <w:r w:rsidRPr="00754DD3">
        <w:rPr>
          <w:rFonts w:ascii="PT Astra Serif" w:hAnsi="PT Astra Serif"/>
          <w:sz w:val="26"/>
          <w:szCs w:val="26"/>
        </w:rPr>
        <w:lastRenderedPageBreak/>
        <w:t xml:space="preserve">бюджета (ф.0503368) отражена стоимость земельных участков, находящихся в собственности Томской области, муниципальных образований Томской области. </w:t>
      </w:r>
    </w:p>
    <w:p w:rsidR="00242E31" w:rsidRPr="00754DD3" w:rsidRDefault="00242E31" w:rsidP="00242E31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54DD3">
        <w:rPr>
          <w:rFonts w:ascii="PT Astra Serif" w:hAnsi="PT Astra Serif"/>
          <w:sz w:val="26"/>
          <w:szCs w:val="26"/>
        </w:rPr>
        <w:t xml:space="preserve">По строке 450 «Материальные запасы в составе имущества казны (110856000)» отражены материальные запасы, поступившие в казну муниципальных районов и городских округов Томской области: сценические костюмы, </w:t>
      </w:r>
      <w:proofErr w:type="spellStart"/>
      <w:r w:rsidRPr="00754DD3">
        <w:rPr>
          <w:rFonts w:ascii="PT Astra Serif" w:hAnsi="PT Astra Serif"/>
          <w:sz w:val="26"/>
          <w:szCs w:val="26"/>
        </w:rPr>
        <w:t>спецснаряжение</w:t>
      </w:r>
      <w:proofErr w:type="spellEnd"/>
      <w:r w:rsidRPr="00754DD3">
        <w:rPr>
          <w:rFonts w:ascii="PT Astra Serif" w:hAnsi="PT Astra Serif"/>
          <w:sz w:val="26"/>
          <w:szCs w:val="26"/>
        </w:rPr>
        <w:t xml:space="preserve"> для добровольных пожарных бригад (например, защитные костюмы и ранцы для тушения пожаров), спортинвентарь для населения, новогодние игрушки с городской елки, полученные в конце года материалы для ремонта спецтехники и ремонта водопроводных сетей, а также</w:t>
      </w:r>
      <w:proofErr w:type="gramEnd"/>
      <w:r w:rsidRPr="00754DD3">
        <w:rPr>
          <w:rFonts w:ascii="PT Astra Serif" w:hAnsi="PT Astra Serif"/>
          <w:sz w:val="26"/>
          <w:szCs w:val="26"/>
        </w:rPr>
        <w:t xml:space="preserve"> материальные запасы ликвидированных бюджетных и автономных учреждений и муниципальных предприятий.</w:t>
      </w:r>
    </w:p>
    <w:p w:rsidR="00AC5283" w:rsidRPr="00754DD3" w:rsidRDefault="00AC5283" w:rsidP="003B6CC0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B116A7" w:rsidRPr="00754DD3" w:rsidRDefault="00B116A7" w:rsidP="003B6CC0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B116A7" w:rsidRPr="00754DD3" w:rsidRDefault="00B116A7" w:rsidP="003B6CC0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0A2C93" w:rsidRDefault="000A2C93" w:rsidP="003524C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0A2C93">
        <w:rPr>
          <w:rFonts w:ascii="PT Astra Serif" w:hAnsi="PT Astra Serif" w:cs="Times New Roman"/>
          <w:sz w:val="26"/>
          <w:szCs w:val="26"/>
        </w:rPr>
        <w:t xml:space="preserve">Заместитель Губернатора </w:t>
      </w:r>
    </w:p>
    <w:p w:rsidR="000A2C93" w:rsidRDefault="000A2C93" w:rsidP="003524C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0A2C93">
        <w:rPr>
          <w:rFonts w:ascii="PT Astra Serif" w:hAnsi="PT Astra Serif" w:cs="Times New Roman"/>
          <w:sz w:val="26"/>
          <w:szCs w:val="26"/>
        </w:rPr>
        <w:t>Томской области </w:t>
      </w:r>
      <w:r>
        <w:rPr>
          <w:rFonts w:ascii="PT Astra Serif" w:hAnsi="PT Astra Serif" w:cs="Times New Roman"/>
          <w:sz w:val="26"/>
          <w:szCs w:val="26"/>
        </w:rPr>
        <w:t>- н</w:t>
      </w:r>
      <w:r w:rsidR="00E73F57" w:rsidRPr="00754DD3">
        <w:rPr>
          <w:rFonts w:ascii="PT Astra Serif" w:hAnsi="PT Astra Serif" w:cs="Times New Roman"/>
          <w:sz w:val="26"/>
          <w:szCs w:val="26"/>
        </w:rPr>
        <w:t>ачальник</w:t>
      </w:r>
      <w:r w:rsidR="009E0CB7" w:rsidRPr="00754DD3">
        <w:rPr>
          <w:rFonts w:ascii="PT Astra Serif" w:hAnsi="PT Astra Serif" w:cs="Times New Roman"/>
          <w:sz w:val="26"/>
          <w:szCs w:val="26"/>
        </w:rPr>
        <w:t xml:space="preserve"> </w:t>
      </w:r>
    </w:p>
    <w:p w:rsidR="000A2C93" w:rsidRDefault="00B22D59" w:rsidP="000A2C93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754DD3">
        <w:rPr>
          <w:rFonts w:ascii="PT Astra Serif" w:hAnsi="PT Astra Serif" w:cs="Times New Roman"/>
          <w:sz w:val="26"/>
          <w:szCs w:val="26"/>
        </w:rPr>
        <w:t xml:space="preserve">Департамента </w:t>
      </w:r>
      <w:r w:rsidR="001D15ED" w:rsidRPr="00754DD3">
        <w:rPr>
          <w:rFonts w:ascii="PT Astra Serif" w:hAnsi="PT Astra Serif" w:cs="Times New Roman"/>
          <w:sz w:val="26"/>
          <w:szCs w:val="26"/>
        </w:rPr>
        <w:t>ф</w:t>
      </w:r>
      <w:r w:rsidRPr="00754DD3">
        <w:rPr>
          <w:rFonts w:ascii="PT Astra Serif" w:hAnsi="PT Astra Serif" w:cs="Times New Roman"/>
          <w:sz w:val="26"/>
          <w:szCs w:val="26"/>
        </w:rPr>
        <w:t>инансов</w:t>
      </w:r>
      <w:r w:rsidR="009E0CB7" w:rsidRPr="00754DD3">
        <w:rPr>
          <w:rFonts w:ascii="PT Astra Serif" w:hAnsi="PT Astra Serif" w:cs="Times New Roman"/>
          <w:sz w:val="26"/>
          <w:szCs w:val="26"/>
        </w:rPr>
        <w:t xml:space="preserve"> </w:t>
      </w:r>
    </w:p>
    <w:p w:rsidR="00B22D59" w:rsidRPr="00754DD3" w:rsidRDefault="00A957C8" w:rsidP="000A2C93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54DD3">
        <w:rPr>
          <w:rFonts w:ascii="PT Astra Serif" w:hAnsi="PT Astra Serif" w:cs="Times New Roman"/>
          <w:sz w:val="26"/>
          <w:szCs w:val="26"/>
        </w:rPr>
        <w:t>Томской области</w:t>
      </w:r>
      <w:r w:rsidRPr="00754DD3">
        <w:rPr>
          <w:rFonts w:ascii="PT Astra Serif" w:hAnsi="PT Astra Serif" w:cs="Times New Roman"/>
          <w:sz w:val="22"/>
          <w:szCs w:val="22"/>
        </w:rPr>
        <w:t xml:space="preserve"> </w:t>
      </w:r>
      <w:r w:rsidRPr="00754DD3">
        <w:rPr>
          <w:rFonts w:ascii="PT Astra Serif" w:hAnsi="PT Astra Serif" w:cs="Times New Roman"/>
          <w:sz w:val="22"/>
          <w:szCs w:val="22"/>
        </w:rPr>
        <w:tab/>
        <w:t xml:space="preserve">     </w:t>
      </w:r>
      <w:r w:rsidR="000A2C93">
        <w:rPr>
          <w:rFonts w:ascii="PT Astra Serif" w:hAnsi="PT Astra Serif" w:cs="Times New Roman"/>
          <w:sz w:val="22"/>
          <w:szCs w:val="22"/>
        </w:rPr>
        <w:tab/>
      </w:r>
      <w:r w:rsidR="000A2C93">
        <w:rPr>
          <w:rFonts w:ascii="PT Astra Serif" w:hAnsi="PT Astra Serif" w:cs="Times New Roman"/>
          <w:sz w:val="22"/>
          <w:szCs w:val="22"/>
        </w:rPr>
        <w:tab/>
        <w:t xml:space="preserve">       </w:t>
      </w:r>
      <w:r w:rsidR="00227576" w:rsidRPr="00754DD3">
        <w:rPr>
          <w:rFonts w:ascii="PT Astra Serif" w:hAnsi="PT Astra Serif" w:cs="Times New Roman"/>
          <w:sz w:val="22"/>
          <w:szCs w:val="22"/>
        </w:rPr>
        <w:t xml:space="preserve"> </w:t>
      </w:r>
      <w:r w:rsidR="00B22D59" w:rsidRPr="00754DD3">
        <w:rPr>
          <w:rFonts w:ascii="PT Astra Serif" w:hAnsi="PT Astra Serif" w:cs="Times New Roman"/>
          <w:sz w:val="22"/>
          <w:szCs w:val="22"/>
        </w:rPr>
        <w:t xml:space="preserve">___________ </w:t>
      </w:r>
      <w:r w:rsidR="00B22D59" w:rsidRPr="00754DD3">
        <w:rPr>
          <w:rFonts w:ascii="PT Astra Serif" w:hAnsi="PT Astra Serif" w:cs="Times New Roman"/>
          <w:sz w:val="22"/>
          <w:szCs w:val="22"/>
        </w:rPr>
        <w:tab/>
      </w:r>
      <w:r w:rsidR="00B22D59" w:rsidRPr="00754DD3">
        <w:rPr>
          <w:rFonts w:ascii="PT Astra Serif" w:hAnsi="PT Astra Serif" w:cs="Times New Roman"/>
          <w:sz w:val="22"/>
          <w:szCs w:val="22"/>
        </w:rPr>
        <w:tab/>
      </w:r>
      <w:r w:rsidRPr="00754DD3">
        <w:rPr>
          <w:rFonts w:ascii="PT Astra Serif" w:hAnsi="PT Astra Serif" w:cs="Times New Roman"/>
          <w:sz w:val="26"/>
          <w:szCs w:val="26"/>
        </w:rPr>
        <w:t xml:space="preserve">       </w:t>
      </w:r>
      <w:r w:rsidR="009E0CB7" w:rsidRPr="00754DD3">
        <w:rPr>
          <w:rFonts w:ascii="PT Astra Serif" w:hAnsi="PT Astra Serif" w:cs="Times New Roman"/>
          <w:sz w:val="26"/>
          <w:szCs w:val="26"/>
          <w:u w:val="single"/>
        </w:rPr>
        <w:t>А.М. Феден</w:t>
      </w:r>
      <w:r w:rsidR="001D15ED" w:rsidRPr="00754DD3">
        <w:rPr>
          <w:rFonts w:ascii="PT Astra Serif" w:hAnsi="PT Astra Serif" w:cs="Times New Roman"/>
          <w:sz w:val="26"/>
          <w:szCs w:val="26"/>
          <w:u w:val="single"/>
        </w:rPr>
        <w:t>ё</w:t>
      </w:r>
      <w:r w:rsidR="009E0CB7" w:rsidRPr="00754DD3">
        <w:rPr>
          <w:rFonts w:ascii="PT Astra Serif" w:hAnsi="PT Astra Serif" w:cs="Times New Roman"/>
          <w:sz w:val="26"/>
          <w:szCs w:val="26"/>
          <w:u w:val="single"/>
        </w:rPr>
        <w:t>в</w:t>
      </w:r>
    </w:p>
    <w:p w:rsidR="00B22D59" w:rsidRPr="00754DD3" w:rsidRDefault="00B22D59" w:rsidP="003524C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18"/>
          <w:szCs w:val="18"/>
        </w:rPr>
      </w:pPr>
      <w:r w:rsidRPr="00754DD3">
        <w:rPr>
          <w:rFonts w:ascii="PT Astra Serif" w:hAnsi="PT Astra Serif" w:cs="Times New Roman"/>
          <w:sz w:val="22"/>
          <w:szCs w:val="22"/>
        </w:rPr>
        <w:t xml:space="preserve"> </w:t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="003A2336" w:rsidRPr="00754DD3">
        <w:rPr>
          <w:rFonts w:ascii="PT Astra Serif" w:hAnsi="PT Astra Serif" w:cs="Times New Roman"/>
          <w:sz w:val="22"/>
          <w:szCs w:val="22"/>
        </w:rPr>
        <w:tab/>
      </w:r>
      <w:r w:rsidR="0012127F" w:rsidRPr="00754DD3">
        <w:rPr>
          <w:rFonts w:ascii="PT Astra Serif" w:hAnsi="PT Astra Serif" w:cs="Times New Roman"/>
          <w:sz w:val="22"/>
          <w:szCs w:val="22"/>
        </w:rPr>
        <w:tab/>
        <w:t xml:space="preserve">                   </w:t>
      </w:r>
      <w:r w:rsidR="00227576" w:rsidRPr="00754DD3">
        <w:rPr>
          <w:rFonts w:ascii="PT Astra Serif" w:hAnsi="PT Astra Serif" w:cs="Times New Roman"/>
          <w:sz w:val="22"/>
          <w:szCs w:val="22"/>
        </w:rPr>
        <w:t xml:space="preserve">  </w:t>
      </w:r>
      <w:r w:rsidR="003B6CC0" w:rsidRPr="00754DD3">
        <w:rPr>
          <w:rFonts w:ascii="PT Astra Serif" w:hAnsi="PT Astra Serif" w:cs="Times New Roman"/>
          <w:sz w:val="22"/>
          <w:szCs w:val="22"/>
        </w:rPr>
        <w:tab/>
      </w:r>
      <w:r w:rsidR="003B6CC0" w:rsidRPr="00754DD3">
        <w:rPr>
          <w:rFonts w:ascii="PT Astra Serif" w:hAnsi="PT Astra Serif" w:cs="Times New Roman"/>
          <w:sz w:val="16"/>
          <w:szCs w:val="16"/>
        </w:rPr>
        <w:t xml:space="preserve">       </w:t>
      </w:r>
      <w:r w:rsidR="00020B1F">
        <w:rPr>
          <w:rFonts w:ascii="PT Astra Serif" w:hAnsi="PT Astra Serif" w:cs="Times New Roman"/>
          <w:sz w:val="16"/>
          <w:szCs w:val="16"/>
        </w:rPr>
        <w:t xml:space="preserve"> </w:t>
      </w:r>
      <w:r w:rsidR="00FB75D7" w:rsidRPr="00754DD3">
        <w:rPr>
          <w:rFonts w:ascii="PT Astra Serif" w:hAnsi="PT Astra Serif" w:cs="Times New Roman"/>
          <w:sz w:val="16"/>
          <w:szCs w:val="16"/>
        </w:rPr>
        <w:t xml:space="preserve"> </w:t>
      </w:r>
      <w:r w:rsidR="00B2216B" w:rsidRPr="00754DD3">
        <w:rPr>
          <w:rFonts w:ascii="PT Astra Serif" w:hAnsi="PT Astra Serif" w:cs="Times New Roman"/>
          <w:sz w:val="16"/>
          <w:szCs w:val="16"/>
        </w:rPr>
        <w:t xml:space="preserve">     </w:t>
      </w:r>
      <w:r w:rsidR="00FB75D7" w:rsidRPr="00754DD3">
        <w:rPr>
          <w:rFonts w:ascii="PT Astra Serif" w:hAnsi="PT Astra Serif" w:cs="Times New Roman"/>
          <w:sz w:val="16"/>
          <w:szCs w:val="16"/>
        </w:rPr>
        <w:t xml:space="preserve"> </w:t>
      </w:r>
      <w:r w:rsidR="003B6CC0" w:rsidRPr="00754DD3">
        <w:rPr>
          <w:rFonts w:ascii="PT Astra Serif" w:hAnsi="PT Astra Serif" w:cs="Times New Roman"/>
          <w:sz w:val="16"/>
          <w:szCs w:val="16"/>
        </w:rPr>
        <w:t xml:space="preserve">  </w:t>
      </w:r>
      <w:r w:rsidRPr="00754DD3">
        <w:rPr>
          <w:rFonts w:ascii="PT Astra Serif" w:hAnsi="PT Astra Serif" w:cs="Times New Roman"/>
          <w:sz w:val="16"/>
          <w:szCs w:val="16"/>
        </w:rPr>
        <w:t xml:space="preserve">(подпись) </w:t>
      </w:r>
      <w:r w:rsidRPr="00754DD3">
        <w:rPr>
          <w:rFonts w:ascii="PT Astra Serif" w:hAnsi="PT Astra Serif" w:cs="Times New Roman"/>
          <w:sz w:val="16"/>
          <w:szCs w:val="16"/>
        </w:rPr>
        <w:tab/>
        <w:t xml:space="preserve">  </w:t>
      </w:r>
      <w:r w:rsidR="0045153A" w:rsidRPr="00754DD3">
        <w:rPr>
          <w:rFonts w:ascii="PT Astra Serif" w:hAnsi="PT Astra Serif" w:cs="Times New Roman"/>
          <w:sz w:val="16"/>
          <w:szCs w:val="16"/>
        </w:rPr>
        <w:t xml:space="preserve"> </w:t>
      </w:r>
      <w:r w:rsidR="00A957C8" w:rsidRPr="00754DD3">
        <w:rPr>
          <w:rFonts w:ascii="PT Astra Serif" w:hAnsi="PT Astra Serif" w:cs="Times New Roman"/>
          <w:sz w:val="16"/>
          <w:szCs w:val="16"/>
        </w:rPr>
        <w:t xml:space="preserve">  </w:t>
      </w:r>
      <w:r w:rsidR="0012127F" w:rsidRPr="00754DD3">
        <w:rPr>
          <w:rFonts w:ascii="PT Astra Serif" w:hAnsi="PT Astra Serif" w:cs="Times New Roman"/>
          <w:sz w:val="16"/>
          <w:szCs w:val="16"/>
        </w:rPr>
        <w:t xml:space="preserve">                          </w:t>
      </w:r>
      <w:r w:rsidR="00B2216B" w:rsidRPr="00754DD3">
        <w:rPr>
          <w:rFonts w:ascii="PT Astra Serif" w:hAnsi="PT Astra Serif" w:cs="Times New Roman"/>
          <w:sz w:val="16"/>
          <w:szCs w:val="16"/>
        </w:rPr>
        <w:t xml:space="preserve"> </w:t>
      </w:r>
      <w:r w:rsidR="007C3578" w:rsidRPr="00754DD3">
        <w:rPr>
          <w:rFonts w:ascii="PT Astra Serif" w:hAnsi="PT Astra Serif" w:cs="Times New Roman"/>
          <w:sz w:val="16"/>
          <w:szCs w:val="16"/>
        </w:rPr>
        <w:t xml:space="preserve">     </w:t>
      </w:r>
      <w:r w:rsidR="00A957C8" w:rsidRPr="00754DD3">
        <w:rPr>
          <w:rFonts w:ascii="PT Astra Serif" w:hAnsi="PT Astra Serif" w:cs="Times New Roman"/>
          <w:sz w:val="16"/>
          <w:szCs w:val="16"/>
        </w:rPr>
        <w:t xml:space="preserve">  </w:t>
      </w:r>
      <w:r w:rsidRPr="00754DD3">
        <w:rPr>
          <w:rFonts w:ascii="PT Astra Serif" w:hAnsi="PT Astra Serif" w:cs="Times New Roman"/>
          <w:sz w:val="16"/>
          <w:szCs w:val="16"/>
        </w:rPr>
        <w:t xml:space="preserve"> (расшифровка подписи)</w:t>
      </w:r>
    </w:p>
    <w:p w:rsidR="00B22D59" w:rsidRPr="00754DD3" w:rsidRDefault="00B22D59" w:rsidP="003524C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2"/>
          <w:szCs w:val="22"/>
        </w:rPr>
      </w:pPr>
    </w:p>
    <w:p w:rsidR="00B22D59" w:rsidRPr="00754DD3" w:rsidRDefault="0017643B" w:rsidP="003524C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754DD3">
        <w:rPr>
          <w:rFonts w:ascii="PT Astra Serif" w:hAnsi="PT Astra Serif" w:cs="Times New Roman"/>
          <w:sz w:val="26"/>
          <w:szCs w:val="26"/>
        </w:rPr>
        <w:t>П</w:t>
      </w:r>
      <w:r w:rsidR="00B22D59" w:rsidRPr="00754DD3">
        <w:rPr>
          <w:rFonts w:ascii="PT Astra Serif" w:hAnsi="PT Astra Serif" w:cs="Times New Roman"/>
          <w:sz w:val="26"/>
          <w:szCs w:val="26"/>
        </w:rPr>
        <w:t>редседател</w:t>
      </w:r>
      <w:r w:rsidRPr="00754DD3">
        <w:rPr>
          <w:rFonts w:ascii="PT Astra Serif" w:hAnsi="PT Astra Serif" w:cs="Times New Roman"/>
          <w:sz w:val="26"/>
          <w:szCs w:val="26"/>
        </w:rPr>
        <w:t>ь</w:t>
      </w:r>
      <w:r w:rsidR="00B22D59" w:rsidRPr="00754DD3">
        <w:rPr>
          <w:rFonts w:ascii="PT Astra Serif" w:hAnsi="PT Astra Serif" w:cs="Times New Roman"/>
          <w:sz w:val="26"/>
          <w:szCs w:val="26"/>
        </w:rPr>
        <w:t xml:space="preserve"> комитета </w:t>
      </w:r>
    </w:p>
    <w:p w:rsidR="00B22D59" w:rsidRPr="00754DD3" w:rsidRDefault="00B22D59" w:rsidP="003524C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754DD3">
        <w:rPr>
          <w:rFonts w:ascii="PT Astra Serif" w:hAnsi="PT Astra Serif" w:cs="Times New Roman"/>
          <w:sz w:val="26"/>
          <w:szCs w:val="26"/>
        </w:rPr>
        <w:t xml:space="preserve">бюджетного учета и отчетности – </w:t>
      </w:r>
    </w:p>
    <w:p w:rsidR="00B22D59" w:rsidRPr="00754DD3" w:rsidRDefault="00B22D59" w:rsidP="003524C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2"/>
          <w:szCs w:val="22"/>
        </w:rPr>
      </w:pPr>
      <w:r w:rsidRPr="00754DD3">
        <w:rPr>
          <w:rFonts w:ascii="PT Astra Serif" w:hAnsi="PT Astra Serif" w:cs="Times New Roman"/>
          <w:sz w:val="26"/>
          <w:szCs w:val="26"/>
        </w:rPr>
        <w:t>главн</w:t>
      </w:r>
      <w:r w:rsidR="0017643B" w:rsidRPr="00754DD3">
        <w:rPr>
          <w:rFonts w:ascii="PT Astra Serif" w:hAnsi="PT Astra Serif" w:cs="Times New Roman"/>
          <w:sz w:val="26"/>
          <w:szCs w:val="26"/>
        </w:rPr>
        <w:t>ый</w:t>
      </w:r>
      <w:r w:rsidRPr="00754DD3">
        <w:rPr>
          <w:rFonts w:ascii="PT Astra Serif" w:hAnsi="PT Astra Serif" w:cs="Times New Roman"/>
          <w:sz w:val="26"/>
          <w:szCs w:val="26"/>
        </w:rPr>
        <w:t xml:space="preserve"> бухгалтер</w:t>
      </w:r>
      <w:r w:rsidR="00374E1A" w:rsidRPr="00754DD3">
        <w:rPr>
          <w:rFonts w:ascii="PT Astra Serif" w:hAnsi="PT Astra Serif" w:cs="Times New Roman"/>
          <w:sz w:val="22"/>
          <w:szCs w:val="22"/>
        </w:rPr>
        <w:t xml:space="preserve"> </w:t>
      </w:r>
      <w:r w:rsidR="00D76C6C" w:rsidRPr="00754DD3">
        <w:rPr>
          <w:rFonts w:ascii="PT Astra Serif" w:hAnsi="PT Astra Serif" w:cs="Times New Roman"/>
          <w:sz w:val="22"/>
          <w:szCs w:val="22"/>
        </w:rPr>
        <w:t xml:space="preserve">              </w:t>
      </w:r>
      <w:r w:rsidR="00A957C8" w:rsidRPr="00754DD3">
        <w:rPr>
          <w:rFonts w:ascii="PT Astra Serif" w:hAnsi="PT Astra Serif" w:cs="Times New Roman"/>
          <w:sz w:val="22"/>
          <w:szCs w:val="22"/>
        </w:rPr>
        <w:t xml:space="preserve">                 </w:t>
      </w:r>
      <w:r w:rsidR="009E0CB7" w:rsidRPr="00754DD3">
        <w:rPr>
          <w:rFonts w:ascii="PT Astra Serif" w:hAnsi="PT Astra Serif" w:cs="Times New Roman"/>
          <w:sz w:val="22"/>
          <w:szCs w:val="22"/>
        </w:rPr>
        <w:t xml:space="preserve"> </w:t>
      </w:r>
      <w:r w:rsidRPr="00754DD3">
        <w:rPr>
          <w:rFonts w:ascii="PT Astra Serif" w:hAnsi="PT Astra Serif" w:cs="Times New Roman"/>
          <w:sz w:val="22"/>
          <w:szCs w:val="22"/>
        </w:rPr>
        <w:t>___________</w:t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="00A957C8" w:rsidRPr="00754DD3">
        <w:rPr>
          <w:rFonts w:ascii="PT Astra Serif" w:hAnsi="PT Astra Serif" w:cs="Times New Roman"/>
          <w:sz w:val="22"/>
          <w:szCs w:val="22"/>
        </w:rPr>
        <w:t xml:space="preserve">                   </w:t>
      </w:r>
      <w:r w:rsidR="003524C8" w:rsidRPr="00754DD3">
        <w:rPr>
          <w:rFonts w:ascii="PT Astra Serif" w:hAnsi="PT Astra Serif" w:cs="Times New Roman"/>
          <w:sz w:val="26"/>
          <w:szCs w:val="26"/>
          <w:u w:val="single"/>
        </w:rPr>
        <w:t xml:space="preserve">Л.Г. </w:t>
      </w:r>
      <w:proofErr w:type="spellStart"/>
      <w:r w:rsidR="003524C8" w:rsidRPr="00754DD3">
        <w:rPr>
          <w:rFonts w:ascii="PT Astra Serif" w:hAnsi="PT Astra Serif" w:cs="Times New Roman"/>
          <w:sz w:val="26"/>
          <w:szCs w:val="26"/>
          <w:u w:val="single"/>
        </w:rPr>
        <w:t>Прозорова</w:t>
      </w:r>
      <w:proofErr w:type="spellEnd"/>
    </w:p>
    <w:p w:rsidR="002C5C73" w:rsidRPr="00754DD3" w:rsidRDefault="00B22D59" w:rsidP="003524C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16"/>
          <w:szCs w:val="16"/>
        </w:rPr>
      </w:pPr>
      <w:r w:rsidRPr="00754DD3">
        <w:rPr>
          <w:rFonts w:ascii="PT Astra Serif" w:hAnsi="PT Astra Serif" w:cs="Times New Roman"/>
          <w:sz w:val="22"/>
          <w:szCs w:val="22"/>
        </w:rPr>
        <w:t xml:space="preserve"> </w:t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Pr="00754DD3">
        <w:rPr>
          <w:rFonts w:ascii="PT Astra Serif" w:hAnsi="PT Astra Serif" w:cs="Times New Roman"/>
          <w:sz w:val="22"/>
          <w:szCs w:val="22"/>
        </w:rPr>
        <w:tab/>
        <w:t xml:space="preserve"> </w:t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Pr="00754DD3">
        <w:rPr>
          <w:rFonts w:ascii="PT Astra Serif" w:hAnsi="PT Astra Serif" w:cs="Times New Roman"/>
          <w:sz w:val="16"/>
          <w:szCs w:val="16"/>
        </w:rPr>
        <w:t xml:space="preserve">  </w:t>
      </w:r>
      <w:r w:rsidR="0045153A" w:rsidRPr="00754DD3">
        <w:rPr>
          <w:rFonts w:ascii="PT Astra Serif" w:hAnsi="PT Astra Serif" w:cs="Times New Roman"/>
          <w:sz w:val="16"/>
          <w:szCs w:val="16"/>
        </w:rPr>
        <w:t xml:space="preserve"> </w:t>
      </w:r>
      <w:r w:rsidR="003524C8" w:rsidRPr="00754DD3">
        <w:rPr>
          <w:rFonts w:ascii="PT Astra Serif" w:hAnsi="PT Astra Serif" w:cs="Times New Roman"/>
          <w:sz w:val="16"/>
          <w:szCs w:val="16"/>
        </w:rPr>
        <w:t xml:space="preserve">    </w:t>
      </w:r>
      <w:r w:rsidR="0045153A" w:rsidRPr="00754DD3">
        <w:rPr>
          <w:rFonts w:ascii="PT Astra Serif" w:hAnsi="PT Astra Serif" w:cs="Times New Roman"/>
          <w:sz w:val="16"/>
          <w:szCs w:val="16"/>
        </w:rPr>
        <w:t xml:space="preserve">  </w:t>
      </w:r>
      <w:r w:rsidR="003B6CC0" w:rsidRPr="00754DD3">
        <w:rPr>
          <w:rFonts w:ascii="PT Astra Serif" w:hAnsi="PT Astra Serif" w:cs="Times New Roman"/>
          <w:sz w:val="16"/>
          <w:szCs w:val="16"/>
        </w:rPr>
        <w:t xml:space="preserve">  </w:t>
      </w:r>
      <w:r w:rsidR="0045153A" w:rsidRPr="00754DD3">
        <w:rPr>
          <w:rFonts w:ascii="PT Astra Serif" w:hAnsi="PT Astra Serif" w:cs="Times New Roman"/>
          <w:sz w:val="16"/>
          <w:szCs w:val="16"/>
        </w:rPr>
        <w:t xml:space="preserve"> </w:t>
      </w:r>
      <w:r w:rsidR="00FB75D7" w:rsidRPr="00754DD3">
        <w:rPr>
          <w:rFonts w:ascii="PT Astra Serif" w:hAnsi="PT Astra Serif" w:cs="Times New Roman"/>
          <w:sz w:val="16"/>
          <w:szCs w:val="16"/>
        </w:rPr>
        <w:t xml:space="preserve">     </w:t>
      </w:r>
      <w:r w:rsidR="0045153A" w:rsidRPr="00754DD3">
        <w:rPr>
          <w:rFonts w:ascii="PT Astra Serif" w:hAnsi="PT Astra Serif" w:cs="Times New Roman"/>
          <w:sz w:val="16"/>
          <w:szCs w:val="16"/>
        </w:rPr>
        <w:t>(подпись</w:t>
      </w:r>
      <w:r w:rsidR="003A2336" w:rsidRPr="00754DD3">
        <w:rPr>
          <w:rFonts w:ascii="PT Astra Serif" w:hAnsi="PT Astra Serif" w:cs="Times New Roman"/>
          <w:sz w:val="16"/>
          <w:szCs w:val="16"/>
        </w:rPr>
        <w:t>)</w:t>
      </w:r>
      <w:r w:rsidR="003A2336" w:rsidRPr="00754DD3">
        <w:rPr>
          <w:rFonts w:ascii="PT Astra Serif" w:hAnsi="PT Astra Serif" w:cs="Times New Roman"/>
          <w:sz w:val="22"/>
          <w:szCs w:val="22"/>
        </w:rPr>
        <w:tab/>
      </w:r>
      <w:r w:rsidR="003A2336" w:rsidRPr="00754DD3">
        <w:rPr>
          <w:rFonts w:ascii="PT Astra Serif" w:hAnsi="PT Astra Serif" w:cs="Times New Roman"/>
          <w:sz w:val="16"/>
          <w:szCs w:val="16"/>
        </w:rPr>
        <w:t xml:space="preserve">   </w:t>
      </w:r>
      <w:r w:rsidR="0012127F" w:rsidRPr="00754DD3">
        <w:rPr>
          <w:rFonts w:ascii="PT Astra Serif" w:hAnsi="PT Astra Serif" w:cs="Times New Roman"/>
          <w:sz w:val="16"/>
          <w:szCs w:val="16"/>
        </w:rPr>
        <w:t xml:space="preserve">             </w:t>
      </w:r>
      <w:r w:rsidR="00227576" w:rsidRPr="00754DD3">
        <w:rPr>
          <w:rFonts w:ascii="PT Astra Serif" w:hAnsi="PT Astra Serif" w:cs="Times New Roman"/>
          <w:sz w:val="16"/>
          <w:szCs w:val="16"/>
        </w:rPr>
        <w:t xml:space="preserve"> </w:t>
      </w:r>
      <w:r w:rsidR="0045153A" w:rsidRPr="00754DD3">
        <w:rPr>
          <w:rFonts w:ascii="PT Astra Serif" w:hAnsi="PT Astra Serif" w:cs="Times New Roman"/>
          <w:sz w:val="16"/>
          <w:szCs w:val="16"/>
        </w:rPr>
        <w:t xml:space="preserve"> </w:t>
      </w:r>
      <w:r w:rsidR="00A957C8" w:rsidRPr="00754DD3">
        <w:rPr>
          <w:rFonts w:ascii="PT Astra Serif" w:hAnsi="PT Astra Serif" w:cs="Times New Roman"/>
          <w:sz w:val="16"/>
          <w:szCs w:val="16"/>
        </w:rPr>
        <w:t xml:space="preserve">   </w:t>
      </w:r>
      <w:r w:rsidR="00205546" w:rsidRPr="00754DD3">
        <w:rPr>
          <w:rFonts w:ascii="PT Astra Serif" w:hAnsi="PT Astra Serif" w:cs="Times New Roman"/>
          <w:sz w:val="16"/>
          <w:szCs w:val="16"/>
        </w:rPr>
        <w:t xml:space="preserve">              </w:t>
      </w:r>
      <w:r w:rsidR="003B6CC0" w:rsidRPr="00754DD3">
        <w:rPr>
          <w:rFonts w:ascii="PT Astra Serif" w:hAnsi="PT Astra Serif" w:cs="Times New Roman"/>
          <w:sz w:val="16"/>
          <w:szCs w:val="16"/>
        </w:rPr>
        <w:tab/>
        <w:t xml:space="preserve">     </w:t>
      </w:r>
      <w:r w:rsidR="003524C8" w:rsidRPr="00754DD3">
        <w:rPr>
          <w:rFonts w:ascii="PT Astra Serif" w:hAnsi="PT Astra Serif" w:cs="Times New Roman"/>
          <w:sz w:val="16"/>
          <w:szCs w:val="16"/>
        </w:rPr>
        <w:t xml:space="preserve"> </w:t>
      </w:r>
      <w:r w:rsidRPr="00754DD3">
        <w:rPr>
          <w:rFonts w:ascii="PT Astra Serif" w:hAnsi="PT Astra Serif" w:cs="Times New Roman"/>
          <w:sz w:val="16"/>
          <w:szCs w:val="16"/>
        </w:rPr>
        <w:t>(расшифровка подписи)</w:t>
      </w:r>
    </w:p>
    <w:p w:rsidR="007F21B3" w:rsidRPr="00754DD3" w:rsidRDefault="007F21B3" w:rsidP="003524C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16"/>
          <w:szCs w:val="16"/>
        </w:rPr>
      </w:pPr>
    </w:p>
    <w:p w:rsidR="00020B1F" w:rsidRDefault="00020B1F" w:rsidP="007C357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020B1F">
        <w:rPr>
          <w:rFonts w:ascii="PT Astra Serif" w:hAnsi="PT Astra Serif" w:cs="Times New Roman"/>
          <w:sz w:val="26"/>
          <w:szCs w:val="26"/>
        </w:rPr>
        <w:t xml:space="preserve">Заместитель начальника </w:t>
      </w:r>
    </w:p>
    <w:p w:rsidR="00020B1F" w:rsidRDefault="00020B1F" w:rsidP="007C357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020B1F">
        <w:rPr>
          <w:rFonts w:ascii="PT Astra Serif" w:hAnsi="PT Astra Serif" w:cs="Times New Roman"/>
          <w:sz w:val="26"/>
          <w:szCs w:val="26"/>
        </w:rPr>
        <w:t xml:space="preserve">Департамента финансов </w:t>
      </w:r>
    </w:p>
    <w:p w:rsidR="00020B1F" w:rsidRDefault="00020B1F" w:rsidP="007C357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020B1F">
        <w:rPr>
          <w:rFonts w:ascii="PT Astra Serif" w:hAnsi="PT Astra Serif" w:cs="Times New Roman"/>
          <w:sz w:val="26"/>
          <w:szCs w:val="26"/>
        </w:rPr>
        <w:t xml:space="preserve">Томской области - председатель </w:t>
      </w:r>
    </w:p>
    <w:p w:rsidR="007C3578" w:rsidRPr="00754DD3" w:rsidRDefault="00020B1F" w:rsidP="007C357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2"/>
          <w:szCs w:val="22"/>
        </w:rPr>
      </w:pPr>
      <w:r w:rsidRPr="00020B1F">
        <w:rPr>
          <w:rFonts w:ascii="PT Astra Serif" w:hAnsi="PT Astra Serif" w:cs="Times New Roman"/>
          <w:sz w:val="26"/>
          <w:szCs w:val="26"/>
        </w:rPr>
        <w:t>бюджетного комитета</w:t>
      </w:r>
      <w:r>
        <w:rPr>
          <w:rFonts w:ascii="PT Astra Serif" w:hAnsi="PT Astra Serif" w:cs="Times New Roman"/>
          <w:sz w:val="26"/>
          <w:szCs w:val="26"/>
        </w:rPr>
        <w:tab/>
      </w:r>
      <w:r>
        <w:rPr>
          <w:rFonts w:ascii="PT Astra Serif" w:hAnsi="PT Astra Serif" w:cs="Times New Roman"/>
          <w:sz w:val="26"/>
          <w:szCs w:val="26"/>
        </w:rPr>
        <w:tab/>
        <w:t xml:space="preserve">         </w:t>
      </w:r>
      <w:r w:rsidR="007C3578" w:rsidRPr="00754DD3">
        <w:rPr>
          <w:rFonts w:ascii="PT Astra Serif" w:hAnsi="PT Astra Serif" w:cs="Times New Roman"/>
          <w:sz w:val="22"/>
          <w:szCs w:val="22"/>
        </w:rPr>
        <w:t>___________</w:t>
      </w:r>
      <w:r w:rsidR="007C3578" w:rsidRPr="00754DD3">
        <w:rPr>
          <w:rFonts w:ascii="PT Astra Serif" w:hAnsi="PT Astra Serif" w:cs="Times New Roman"/>
          <w:sz w:val="22"/>
          <w:szCs w:val="22"/>
        </w:rPr>
        <w:tab/>
        <w:t xml:space="preserve">             </w:t>
      </w:r>
      <w:r>
        <w:rPr>
          <w:rFonts w:ascii="PT Astra Serif" w:hAnsi="PT Astra Serif" w:cs="Times New Roman"/>
          <w:sz w:val="22"/>
          <w:szCs w:val="22"/>
        </w:rPr>
        <w:t xml:space="preserve"> </w:t>
      </w:r>
      <w:r w:rsidR="007C3578" w:rsidRPr="00754DD3">
        <w:rPr>
          <w:rFonts w:ascii="PT Astra Serif" w:hAnsi="PT Astra Serif" w:cs="Times New Roman"/>
          <w:sz w:val="26"/>
          <w:szCs w:val="26"/>
          <w:u w:val="single"/>
        </w:rPr>
        <w:t>Е.В. Овчинникова</w:t>
      </w:r>
    </w:p>
    <w:p w:rsidR="007C3578" w:rsidRPr="00754DD3" w:rsidRDefault="007C3578" w:rsidP="007C3578">
      <w:pPr>
        <w:pStyle w:val="ConsPlusNonformat"/>
        <w:widowControl/>
        <w:ind w:firstLine="709"/>
        <w:jc w:val="both"/>
        <w:rPr>
          <w:rFonts w:ascii="PT Astra Serif" w:hAnsi="PT Astra Serif" w:cs="Times New Roman"/>
          <w:sz w:val="22"/>
          <w:szCs w:val="22"/>
        </w:rPr>
      </w:pPr>
      <w:r w:rsidRPr="00754DD3">
        <w:rPr>
          <w:rFonts w:ascii="PT Astra Serif" w:hAnsi="PT Astra Serif" w:cs="Times New Roman"/>
          <w:sz w:val="22"/>
          <w:szCs w:val="22"/>
        </w:rPr>
        <w:t xml:space="preserve"> </w:t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Pr="00754DD3">
        <w:rPr>
          <w:rFonts w:ascii="PT Astra Serif" w:hAnsi="PT Astra Serif" w:cs="Times New Roman"/>
          <w:sz w:val="22"/>
          <w:szCs w:val="22"/>
        </w:rPr>
        <w:tab/>
        <w:t xml:space="preserve"> </w:t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Pr="00754DD3">
        <w:rPr>
          <w:rFonts w:ascii="PT Astra Serif" w:hAnsi="PT Astra Serif" w:cs="Times New Roman"/>
          <w:sz w:val="16"/>
          <w:szCs w:val="16"/>
        </w:rPr>
        <w:t xml:space="preserve">               </w:t>
      </w:r>
      <w:r w:rsidR="00020B1F">
        <w:rPr>
          <w:rFonts w:ascii="PT Astra Serif" w:hAnsi="PT Astra Serif" w:cs="Times New Roman"/>
          <w:sz w:val="16"/>
          <w:szCs w:val="16"/>
        </w:rPr>
        <w:t xml:space="preserve">   </w:t>
      </w:r>
      <w:r w:rsidRPr="00754DD3">
        <w:rPr>
          <w:rFonts w:ascii="PT Astra Serif" w:hAnsi="PT Astra Serif" w:cs="Times New Roman"/>
          <w:sz w:val="16"/>
          <w:szCs w:val="16"/>
        </w:rPr>
        <w:t xml:space="preserve"> (подпись)</w:t>
      </w:r>
      <w:r w:rsidRPr="00754DD3">
        <w:rPr>
          <w:rFonts w:ascii="PT Astra Serif" w:hAnsi="PT Astra Serif" w:cs="Times New Roman"/>
          <w:sz w:val="22"/>
          <w:szCs w:val="22"/>
        </w:rPr>
        <w:tab/>
      </w:r>
      <w:r w:rsidRPr="00754DD3">
        <w:rPr>
          <w:rFonts w:ascii="PT Astra Serif" w:hAnsi="PT Astra Serif" w:cs="Times New Roman"/>
          <w:sz w:val="16"/>
          <w:szCs w:val="16"/>
        </w:rPr>
        <w:t xml:space="preserve">      </w:t>
      </w:r>
      <w:r w:rsidR="00020B1F">
        <w:rPr>
          <w:rFonts w:ascii="PT Astra Serif" w:hAnsi="PT Astra Serif" w:cs="Times New Roman"/>
          <w:sz w:val="16"/>
          <w:szCs w:val="16"/>
        </w:rPr>
        <w:t xml:space="preserve">           </w:t>
      </w:r>
      <w:r w:rsidRPr="00754DD3">
        <w:rPr>
          <w:rFonts w:ascii="PT Astra Serif" w:hAnsi="PT Astra Serif" w:cs="Times New Roman"/>
          <w:sz w:val="16"/>
          <w:szCs w:val="16"/>
        </w:rPr>
        <w:t xml:space="preserve">   (расшифровка подписи</w:t>
      </w:r>
      <w:r w:rsidR="00020B1F">
        <w:rPr>
          <w:rFonts w:ascii="PT Astra Serif" w:hAnsi="PT Astra Serif" w:cs="Times New Roman"/>
          <w:sz w:val="16"/>
          <w:szCs w:val="16"/>
        </w:rPr>
        <w:t>)</w:t>
      </w:r>
    </w:p>
    <w:sectPr w:rsidR="007C3578" w:rsidRPr="00754DD3" w:rsidSect="00930125">
      <w:footerReference w:type="even" r:id="rId9"/>
      <w:footerReference w:type="default" r:id="rId10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F53" w:rsidRDefault="00C14F53">
      <w:r>
        <w:separator/>
      </w:r>
    </w:p>
  </w:endnote>
  <w:endnote w:type="continuationSeparator" w:id="0">
    <w:p w:rsidR="00C14F53" w:rsidRDefault="00C14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F53" w:rsidRDefault="00ED27DC" w:rsidP="00D9119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14F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14F53" w:rsidRDefault="00C14F53" w:rsidP="006544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F53" w:rsidRPr="00E2524E" w:rsidRDefault="00ED27DC" w:rsidP="00D9119F">
    <w:pPr>
      <w:pStyle w:val="a5"/>
      <w:framePr w:wrap="around" w:vAnchor="text" w:hAnchor="margin" w:xAlign="right" w:y="1"/>
      <w:rPr>
        <w:rStyle w:val="a7"/>
        <w:sz w:val="20"/>
        <w:szCs w:val="20"/>
      </w:rPr>
    </w:pPr>
    <w:r w:rsidRPr="00E2524E">
      <w:rPr>
        <w:rStyle w:val="a7"/>
        <w:sz w:val="20"/>
        <w:szCs w:val="20"/>
      </w:rPr>
      <w:fldChar w:fldCharType="begin"/>
    </w:r>
    <w:r w:rsidR="00C14F53" w:rsidRPr="00E2524E">
      <w:rPr>
        <w:rStyle w:val="a7"/>
        <w:sz w:val="20"/>
        <w:szCs w:val="20"/>
      </w:rPr>
      <w:instrText xml:space="preserve">PAGE  </w:instrText>
    </w:r>
    <w:r w:rsidRPr="00E2524E">
      <w:rPr>
        <w:rStyle w:val="a7"/>
        <w:sz w:val="20"/>
        <w:szCs w:val="20"/>
      </w:rPr>
      <w:fldChar w:fldCharType="separate"/>
    </w:r>
    <w:r w:rsidR="008E3826">
      <w:rPr>
        <w:rStyle w:val="a7"/>
        <w:noProof/>
        <w:sz w:val="20"/>
        <w:szCs w:val="20"/>
      </w:rPr>
      <w:t>5</w:t>
    </w:r>
    <w:r w:rsidRPr="00E2524E">
      <w:rPr>
        <w:rStyle w:val="a7"/>
        <w:sz w:val="20"/>
        <w:szCs w:val="20"/>
      </w:rPr>
      <w:fldChar w:fldCharType="end"/>
    </w:r>
  </w:p>
  <w:p w:rsidR="00C14F53" w:rsidRPr="001C2E04" w:rsidRDefault="00C14F53" w:rsidP="00951D3A">
    <w:pPr>
      <w:pStyle w:val="a5"/>
      <w:ind w:right="360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F53" w:rsidRDefault="00C14F53">
      <w:r>
        <w:separator/>
      </w:r>
    </w:p>
  </w:footnote>
  <w:footnote w:type="continuationSeparator" w:id="0">
    <w:p w:rsidR="00C14F53" w:rsidRDefault="00C14F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D06"/>
    <w:multiLevelType w:val="multilevel"/>
    <w:tmpl w:val="8A80C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E3D7C5D"/>
    <w:multiLevelType w:val="multilevel"/>
    <w:tmpl w:val="EBA0ED6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14"/>
        </w:tabs>
        <w:ind w:left="201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74"/>
        </w:tabs>
        <w:ind w:left="207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4"/>
        </w:tabs>
        <w:ind w:left="213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94"/>
        </w:tabs>
        <w:ind w:left="219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49"/>
        </w:tabs>
        <w:ind w:left="24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29"/>
        </w:tabs>
        <w:ind w:left="29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89"/>
        </w:tabs>
        <w:ind w:left="2989" w:hanging="1800"/>
      </w:pPr>
      <w:rPr>
        <w:rFonts w:hint="default"/>
      </w:rPr>
    </w:lvl>
  </w:abstractNum>
  <w:abstractNum w:abstractNumId="2">
    <w:nsid w:val="10332E4E"/>
    <w:multiLevelType w:val="hybridMultilevel"/>
    <w:tmpl w:val="5D12054E"/>
    <w:lvl w:ilvl="0" w:tplc="9124B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E07E78"/>
    <w:multiLevelType w:val="hybridMultilevel"/>
    <w:tmpl w:val="1E609D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5E41CDE"/>
    <w:multiLevelType w:val="hybridMultilevel"/>
    <w:tmpl w:val="CCDE0302"/>
    <w:lvl w:ilvl="0" w:tplc="FCB430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522B2C"/>
    <w:multiLevelType w:val="multilevel"/>
    <w:tmpl w:val="C7B031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44071201"/>
    <w:multiLevelType w:val="hybridMultilevel"/>
    <w:tmpl w:val="5006649E"/>
    <w:lvl w:ilvl="0" w:tplc="858A9D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D21C1F"/>
    <w:multiLevelType w:val="hybridMultilevel"/>
    <w:tmpl w:val="5218DF9C"/>
    <w:lvl w:ilvl="0" w:tplc="305EF1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2057C88"/>
    <w:multiLevelType w:val="multilevel"/>
    <w:tmpl w:val="9E849D2A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79422CC7"/>
    <w:multiLevelType w:val="hybridMultilevel"/>
    <w:tmpl w:val="8138DB38"/>
    <w:lvl w:ilvl="0" w:tplc="E8B02F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87A"/>
    <w:rsid w:val="00000FA5"/>
    <w:rsid w:val="00002066"/>
    <w:rsid w:val="000032B5"/>
    <w:rsid w:val="000032C1"/>
    <w:rsid w:val="00003517"/>
    <w:rsid w:val="00005781"/>
    <w:rsid w:val="00010049"/>
    <w:rsid w:val="00011E65"/>
    <w:rsid w:val="00012808"/>
    <w:rsid w:val="0001382F"/>
    <w:rsid w:val="00016562"/>
    <w:rsid w:val="00016590"/>
    <w:rsid w:val="00016FCE"/>
    <w:rsid w:val="0002069C"/>
    <w:rsid w:val="00020B1F"/>
    <w:rsid w:val="000217EB"/>
    <w:rsid w:val="00021B44"/>
    <w:rsid w:val="00021F72"/>
    <w:rsid w:val="000247BE"/>
    <w:rsid w:val="000260A0"/>
    <w:rsid w:val="00027D55"/>
    <w:rsid w:val="0003016E"/>
    <w:rsid w:val="0003403E"/>
    <w:rsid w:val="0003589E"/>
    <w:rsid w:val="00036F91"/>
    <w:rsid w:val="00037621"/>
    <w:rsid w:val="00040EE5"/>
    <w:rsid w:val="000467F4"/>
    <w:rsid w:val="0004766A"/>
    <w:rsid w:val="00051A94"/>
    <w:rsid w:val="00052E98"/>
    <w:rsid w:val="00054053"/>
    <w:rsid w:val="00062C77"/>
    <w:rsid w:val="00070185"/>
    <w:rsid w:val="000705B9"/>
    <w:rsid w:val="00070AD1"/>
    <w:rsid w:val="00071FDA"/>
    <w:rsid w:val="00072215"/>
    <w:rsid w:val="00074688"/>
    <w:rsid w:val="00076F37"/>
    <w:rsid w:val="00077B7C"/>
    <w:rsid w:val="00081B3A"/>
    <w:rsid w:val="00082086"/>
    <w:rsid w:val="000821B2"/>
    <w:rsid w:val="00085DFF"/>
    <w:rsid w:val="00090B75"/>
    <w:rsid w:val="0009234D"/>
    <w:rsid w:val="00095E75"/>
    <w:rsid w:val="00096451"/>
    <w:rsid w:val="00096545"/>
    <w:rsid w:val="00096D50"/>
    <w:rsid w:val="000A2C93"/>
    <w:rsid w:val="000A37F3"/>
    <w:rsid w:val="000A5ECA"/>
    <w:rsid w:val="000B26E6"/>
    <w:rsid w:val="000B3FCF"/>
    <w:rsid w:val="000B520D"/>
    <w:rsid w:val="000C1631"/>
    <w:rsid w:val="000C1988"/>
    <w:rsid w:val="000C2AB7"/>
    <w:rsid w:val="000C4072"/>
    <w:rsid w:val="000C4DDB"/>
    <w:rsid w:val="000D0B4C"/>
    <w:rsid w:val="000D2003"/>
    <w:rsid w:val="000D204B"/>
    <w:rsid w:val="000D2B6E"/>
    <w:rsid w:val="000E2D50"/>
    <w:rsid w:val="000E4054"/>
    <w:rsid w:val="000E4EAD"/>
    <w:rsid w:val="000E58E4"/>
    <w:rsid w:val="000E601B"/>
    <w:rsid w:val="000E64EA"/>
    <w:rsid w:val="000F0F5C"/>
    <w:rsid w:val="000F0F82"/>
    <w:rsid w:val="000F1ED6"/>
    <w:rsid w:val="000F32C6"/>
    <w:rsid w:val="000F4445"/>
    <w:rsid w:val="00100304"/>
    <w:rsid w:val="001011E5"/>
    <w:rsid w:val="00101A64"/>
    <w:rsid w:val="0010227D"/>
    <w:rsid w:val="001025F3"/>
    <w:rsid w:val="00102748"/>
    <w:rsid w:val="00106806"/>
    <w:rsid w:val="00113920"/>
    <w:rsid w:val="0011559C"/>
    <w:rsid w:val="001167DE"/>
    <w:rsid w:val="00117F04"/>
    <w:rsid w:val="0012068D"/>
    <w:rsid w:val="0012127F"/>
    <w:rsid w:val="00122ACC"/>
    <w:rsid w:val="001243D8"/>
    <w:rsid w:val="00124923"/>
    <w:rsid w:val="00125BE0"/>
    <w:rsid w:val="001264A8"/>
    <w:rsid w:val="00127D31"/>
    <w:rsid w:val="001309E7"/>
    <w:rsid w:val="0013631F"/>
    <w:rsid w:val="001377F6"/>
    <w:rsid w:val="00137C89"/>
    <w:rsid w:val="0014744F"/>
    <w:rsid w:val="0015266A"/>
    <w:rsid w:val="00153AB0"/>
    <w:rsid w:val="00160E23"/>
    <w:rsid w:val="0016637B"/>
    <w:rsid w:val="00166B00"/>
    <w:rsid w:val="00171D52"/>
    <w:rsid w:val="00174A6B"/>
    <w:rsid w:val="00175B8A"/>
    <w:rsid w:val="0017643B"/>
    <w:rsid w:val="00177734"/>
    <w:rsid w:val="00177D91"/>
    <w:rsid w:val="00184CA1"/>
    <w:rsid w:val="001852D9"/>
    <w:rsid w:val="00187BD1"/>
    <w:rsid w:val="00187ED8"/>
    <w:rsid w:val="00191391"/>
    <w:rsid w:val="0019175B"/>
    <w:rsid w:val="00197E82"/>
    <w:rsid w:val="001A426A"/>
    <w:rsid w:val="001A43C9"/>
    <w:rsid w:val="001A4790"/>
    <w:rsid w:val="001A4A6D"/>
    <w:rsid w:val="001A5012"/>
    <w:rsid w:val="001A519D"/>
    <w:rsid w:val="001A55F2"/>
    <w:rsid w:val="001A7421"/>
    <w:rsid w:val="001B1203"/>
    <w:rsid w:val="001B29FD"/>
    <w:rsid w:val="001B2BDE"/>
    <w:rsid w:val="001B3F87"/>
    <w:rsid w:val="001B45F6"/>
    <w:rsid w:val="001C2B08"/>
    <w:rsid w:val="001C2E04"/>
    <w:rsid w:val="001C355F"/>
    <w:rsid w:val="001C4CFD"/>
    <w:rsid w:val="001C580D"/>
    <w:rsid w:val="001C7B19"/>
    <w:rsid w:val="001D12F8"/>
    <w:rsid w:val="001D15ED"/>
    <w:rsid w:val="001D287A"/>
    <w:rsid w:val="001D3301"/>
    <w:rsid w:val="001D385C"/>
    <w:rsid w:val="001D5735"/>
    <w:rsid w:val="001E430C"/>
    <w:rsid w:val="001E54DC"/>
    <w:rsid w:val="001E571E"/>
    <w:rsid w:val="001F25C9"/>
    <w:rsid w:val="001F2A3C"/>
    <w:rsid w:val="001F3495"/>
    <w:rsid w:val="001F5017"/>
    <w:rsid w:val="001F5392"/>
    <w:rsid w:val="0020083D"/>
    <w:rsid w:val="00200D9C"/>
    <w:rsid w:val="00201D07"/>
    <w:rsid w:val="00205546"/>
    <w:rsid w:val="00206617"/>
    <w:rsid w:val="002075B9"/>
    <w:rsid w:val="00211A85"/>
    <w:rsid w:val="00213807"/>
    <w:rsid w:val="002145FA"/>
    <w:rsid w:val="002149AC"/>
    <w:rsid w:val="002216F5"/>
    <w:rsid w:val="00221F13"/>
    <w:rsid w:val="00222EDC"/>
    <w:rsid w:val="00227576"/>
    <w:rsid w:val="00230948"/>
    <w:rsid w:val="00234DB1"/>
    <w:rsid w:val="0023541C"/>
    <w:rsid w:val="00236AB6"/>
    <w:rsid w:val="00241E47"/>
    <w:rsid w:val="00242E31"/>
    <w:rsid w:val="00245731"/>
    <w:rsid w:val="00251A5A"/>
    <w:rsid w:val="00251E9A"/>
    <w:rsid w:val="002538CC"/>
    <w:rsid w:val="0025592A"/>
    <w:rsid w:val="0025740C"/>
    <w:rsid w:val="00257810"/>
    <w:rsid w:val="002608B0"/>
    <w:rsid w:val="002615BE"/>
    <w:rsid w:val="00263298"/>
    <w:rsid w:val="002632D9"/>
    <w:rsid w:val="00266632"/>
    <w:rsid w:val="0026714E"/>
    <w:rsid w:val="0027234D"/>
    <w:rsid w:val="00275D54"/>
    <w:rsid w:val="0028449C"/>
    <w:rsid w:val="00285BE6"/>
    <w:rsid w:val="002861C0"/>
    <w:rsid w:val="00286D17"/>
    <w:rsid w:val="002949E7"/>
    <w:rsid w:val="00296CBB"/>
    <w:rsid w:val="002A230E"/>
    <w:rsid w:val="002A2C54"/>
    <w:rsid w:val="002A4573"/>
    <w:rsid w:val="002A4E51"/>
    <w:rsid w:val="002A4F6C"/>
    <w:rsid w:val="002B3E2C"/>
    <w:rsid w:val="002B4099"/>
    <w:rsid w:val="002B62D5"/>
    <w:rsid w:val="002B7BE8"/>
    <w:rsid w:val="002C0BC5"/>
    <w:rsid w:val="002C0DC7"/>
    <w:rsid w:val="002C4EFD"/>
    <w:rsid w:val="002C5649"/>
    <w:rsid w:val="002C5C73"/>
    <w:rsid w:val="002C7189"/>
    <w:rsid w:val="002D2B2D"/>
    <w:rsid w:val="002D335F"/>
    <w:rsid w:val="002D5676"/>
    <w:rsid w:val="002D7C72"/>
    <w:rsid w:val="002E0EE4"/>
    <w:rsid w:val="002E19D6"/>
    <w:rsid w:val="002E2B72"/>
    <w:rsid w:val="002E5120"/>
    <w:rsid w:val="002E5F6E"/>
    <w:rsid w:val="002E65E7"/>
    <w:rsid w:val="002F23CA"/>
    <w:rsid w:val="002F5265"/>
    <w:rsid w:val="002F53BC"/>
    <w:rsid w:val="002F587D"/>
    <w:rsid w:val="002F6D7C"/>
    <w:rsid w:val="002F7765"/>
    <w:rsid w:val="00300678"/>
    <w:rsid w:val="003019B1"/>
    <w:rsid w:val="003024EC"/>
    <w:rsid w:val="00306444"/>
    <w:rsid w:val="00315509"/>
    <w:rsid w:val="003159DF"/>
    <w:rsid w:val="00322035"/>
    <w:rsid w:val="00324B76"/>
    <w:rsid w:val="0032779C"/>
    <w:rsid w:val="00330462"/>
    <w:rsid w:val="00346A61"/>
    <w:rsid w:val="0034734A"/>
    <w:rsid w:val="00350F6C"/>
    <w:rsid w:val="003517DB"/>
    <w:rsid w:val="00352044"/>
    <w:rsid w:val="003524C8"/>
    <w:rsid w:val="0035633E"/>
    <w:rsid w:val="00356C9D"/>
    <w:rsid w:val="003570A3"/>
    <w:rsid w:val="003641B0"/>
    <w:rsid w:val="00365CEC"/>
    <w:rsid w:val="00370666"/>
    <w:rsid w:val="003720B1"/>
    <w:rsid w:val="00373D44"/>
    <w:rsid w:val="00374E1A"/>
    <w:rsid w:val="0037616D"/>
    <w:rsid w:val="00376AF7"/>
    <w:rsid w:val="00376C1A"/>
    <w:rsid w:val="00376D43"/>
    <w:rsid w:val="00381538"/>
    <w:rsid w:val="00381CA2"/>
    <w:rsid w:val="00382C1F"/>
    <w:rsid w:val="00383DA1"/>
    <w:rsid w:val="0038439D"/>
    <w:rsid w:val="003851C2"/>
    <w:rsid w:val="0038558F"/>
    <w:rsid w:val="00395A8F"/>
    <w:rsid w:val="0039708A"/>
    <w:rsid w:val="003979F4"/>
    <w:rsid w:val="003A084D"/>
    <w:rsid w:val="003A2336"/>
    <w:rsid w:val="003A4B91"/>
    <w:rsid w:val="003A547B"/>
    <w:rsid w:val="003A6950"/>
    <w:rsid w:val="003A7B24"/>
    <w:rsid w:val="003B12D8"/>
    <w:rsid w:val="003B1E21"/>
    <w:rsid w:val="003B5A70"/>
    <w:rsid w:val="003B6CC0"/>
    <w:rsid w:val="003B73A1"/>
    <w:rsid w:val="003B7CF0"/>
    <w:rsid w:val="003C1C71"/>
    <w:rsid w:val="003C2C02"/>
    <w:rsid w:val="003C651A"/>
    <w:rsid w:val="003C7119"/>
    <w:rsid w:val="003C7731"/>
    <w:rsid w:val="003C7818"/>
    <w:rsid w:val="003D0169"/>
    <w:rsid w:val="003D2B58"/>
    <w:rsid w:val="003D2F8B"/>
    <w:rsid w:val="003D332C"/>
    <w:rsid w:val="003D671A"/>
    <w:rsid w:val="003D7317"/>
    <w:rsid w:val="003D7D9B"/>
    <w:rsid w:val="003E0543"/>
    <w:rsid w:val="003E0C3A"/>
    <w:rsid w:val="003E20DF"/>
    <w:rsid w:val="003E511D"/>
    <w:rsid w:val="003E66D6"/>
    <w:rsid w:val="003F3B9F"/>
    <w:rsid w:val="003F4796"/>
    <w:rsid w:val="003F4E4C"/>
    <w:rsid w:val="003F5AD7"/>
    <w:rsid w:val="004063F4"/>
    <w:rsid w:val="0040705A"/>
    <w:rsid w:val="004113D6"/>
    <w:rsid w:val="00411B20"/>
    <w:rsid w:val="00413239"/>
    <w:rsid w:val="00416E7C"/>
    <w:rsid w:val="00417302"/>
    <w:rsid w:val="004229F8"/>
    <w:rsid w:val="0042343D"/>
    <w:rsid w:val="00423DC0"/>
    <w:rsid w:val="00427F98"/>
    <w:rsid w:val="004314B1"/>
    <w:rsid w:val="00432755"/>
    <w:rsid w:val="004344F9"/>
    <w:rsid w:val="004346E6"/>
    <w:rsid w:val="00435E81"/>
    <w:rsid w:val="00437209"/>
    <w:rsid w:val="00444516"/>
    <w:rsid w:val="00444B1F"/>
    <w:rsid w:val="00444E92"/>
    <w:rsid w:val="00446AFB"/>
    <w:rsid w:val="00450EAA"/>
    <w:rsid w:val="0045153A"/>
    <w:rsid w:val="00451F3D"/>
    <w:rsid w:val="0046092C"/>
    <w:rsid w:val="00460B7B"/>
    <w:rsid w:val="00463668"/>
    <w:rsid w:val="00463FB2"/>
    <w:rsid w:val="00464E02"/>
    <w:rsid w:val="00464E81"/>
    <w:rsid w:val="004656F2"/>
    <w:rsid w:val="00466A45"/>
    <w:rsid w:val="0046752F"/>
    <w:rsid w:val="00470C55"/>
    <w:rsid w:val="00472F5F"/>
    <w:rsid w:val="0047358A"/>
    <w:rsid w:val="00474CC3"/>
    <w:rsid w:val="00480AFC"/>
    <w:rsid w:val="00481976"/>
    <w:rsid w:val="00481FC3"/>
    <w:rsid w:val="00487729"/>
    <w:rsid w:val="00491172"/>
    <w:rsid w:val="00492316"/>
    <w:rsid w:val="004A0FD9"/>
    <w:rsid w:val="004A1291"/>
    <w:rsid w:val="004A253A"/>
    <w:rsid w:val="004A25FB"/>
    <w:rsid w:val="004A2C2E"/>
    <w:rsid w:val="004A54FC"/>
    <w:rsid w:val="004A5524"/>
    <w:rsid w:val="004A7BB5"/>
    <w:rsid w:val="004B0D9F"/>
    <w:rsid w:val="004B24E1"/>
    <w:rsid w:val="004B797E"/>
    <w:rsid w:val="004C487E"/>
    <w:rsid w:val="004D0475"/>
    <w:rsid w:val="004D12CB"/>
    <w:rsid w:val="004D4298"/>
    <w:rsid w:val="004D6E70"/>
    <w:rsid w:val="004D7E4C"/>
    <w:rsid w:val="004E2CEB"/>
    <w:rsid w:val="004E3456"/>
    <w:rsid w:val="004E3D99"/>
    <w:rsid w:val="004E4AAA"/>
    <w:rsid w:val="004E4B60"/>
    <w:rsid w:val="004E5F11"/>
    <w:rsid w:val="004F084A"/>
    <w:rsid w:val="004F0956"/>
    <w:rsid w:val="004F174A"/>
    <w:rsid w:val="004F2F47"/>
    <w:rsid w:val="004F4F90"/>
    <w:rsid w:val="004F5320"/>
    <w:rsid w:val="004F5B38"/>
    <w:rsid w:val="004F5C86"/>
    <w:rsid w:val="004F7E5A"/>
    <w:rsid w:val="005009CB"/>
    <w:rsid w:val="00501EC5"/>
    <w:rsid w:val="00502071"/>
    <w:rsid w:val="005044C3"/>
    <w:rsid w:val="00504A6E"/>
    <w:rsid w:val="00505F65"/>
    <w:rsid w:val="0050701A"/>
    <w:rsid w:val="00507815"/>
    <w:rsid w:val="0051277D"/>
    <w:rsid w:val="005202C8"/>
    <w:rsid w:val="005279C7"/>
    <w:rsid w:val="00530B64"/>
    <w:rsid w:val="0053146D"/>
    <w:rsid w:val="00531518"/>
    <w:rsid w:val="00531B45"/>
    <w:rsid w:val="00532052"/>
    <w:rsid w:val="0053260F"/>
    <w:rsid w:val="00536945"/>
    <w:rsid w:val="00536E28"/>
    <w:rsid w:val="005402B9"/>
    <w:rsid w:val="00544B73"/>
    <w:rsid w:val="0054699F"/>
    <w:rsid w:val="005472F4"/>
    <w:rsid w:val="00551A27"/>
    <w:rsid w:val="00552EB5"/>
    <w:rsid w:val="00560826"/>
    <w:rsid w:val="00563244"/>
    <w:rsid w:val="005675A3"/>
    <w:rsid w:val="00571316"/>
    <w:rsid w:val="005714C5"/>
    <w:rsid w:val="0057245A"/>
    <w:rsid w:val="00576D8C"/>
    <w:rsid w:val="005773B8"/>
    <w:rsid w:val="00581834"/>
    <w:rsid w:val="00582587"/>
    <w:rsid w:val="00585B62"/>
    <w:rsid w:val="00586500"/>
    <w:rsid w:val="00586A59"/>
    <w:rsid w:val="005878FD"/>
    <w:rsid w:val="00591F3A"/>
    <w:rsid w:val="00594619"/>
    <w:rsid w:val="00594F54"/>
    <w:rsid w:val="00595EB0"/>
    <w:rsid w:val="005A229C"/>
    <w:rsid w:val="005A33C6"/>
    <w:rsid w:val="005A3BEF"/>
    <w:rsid w:val="005A442D"/>
    <w:rsid w:val="005A493D"/>
    <w:rsid w:val="005A7C94"/>
    <w:rsid w:val="005A7D8F"/>
    <w:rsid w:val="005B09EB"/>
    <w:rsid w:val="005B15BA"/>
    <w:rsid w:val="005B2ABC"/>
    <w:rsid w:val="005B4285"/>
    <w:rsid w:val="005B6CDE"/>
    <w:rsid w:val="005C10E4"/>
    <w:rsid w:val="005C190F"/>
    <w:rsid w:val="005C1CE3"/>
    <w:rsid w:val="005C1E8D"/>
    <w:rsid w:val="005C1F78"/>
    <w:rsid w:val="005C3E57"/>
    <w:rsid w:val="005C4E94"/>
    <w:rsid w:val="005C7EC6"/>
    <w:rsid w:val="005D512B"/>
    <w:rsid w:val="005D5CD5"/>
    <w:rsid w:val="005D6803"/>
    <w:rsid w:val="005D73A1"/>
    <w:rsid w:val="005E122A"/>
    <w:rsid w:val="005E222C"/>
    <w:rsid w:val="005E2430"/>
    <w:rsid w:val="005E4147"/>
    <w:rsid w:val="005E4B2F"/>
    <w:rsid w:val="005E4D19"/>
    <w:rsid w:val="005E4EB0"/>
    <w:rsid w:val="005E740B"/>
    <w:rsid w:val="005E7D30"/>
    <w:rsid w:val="005F0C54"/>
    <w:rsid w:val="005F2531"/>
    <w:rsid w:val="005F7676"/>
    <w:rsid w:val="00601FE2"/>
    <w:rsid w:val="0060302C"/>
    <w:rsid w:val="00604874"/>
    <w:rsid w:val="0060548E"/>
    <w:rsid w:val="00605935"/>
    <w:rsid w:val="00606F21"/>
    <w:rsid w:val="0060776A"/>
    <w:rsid w:val="006163F0"/>
    <w:rsid w:val="00616B6D"/>
    <w:rsid w:val="00624B9C"/>
    <w:rsid w:val="006258C7"/>
    <w:rsid w:val="00630416"/>
    <w:rsid w:val="006313C4"/>
    <w:rsid w:val="006314A7"/>
    <w:rsid w:val="00631B71"/>
    <w:rsid w:val="00635448"/>
    <w:rsid w:val="0063629C"/>
    <w:rsid w:val="0064031D"/>
    <w:rsid w:val="00640896"/>
    <w:rsid w:val="00641A4E"/>
    <w:rsid w:val="006431A5"/>
    <w:rsid w:val="00644D7D"/>
    <w:rsid w:val="00644FD5"/>
    <w:rsid w:val="006465CF"/>
    <w:rsid w:val="00647E2E"/>
    <w:rsid w:val="00653B9F"/>
    <w:rsid w:val="00654432"/>
    <w:rsid w:val="00655DAC"/>
    <w:rsid w:val="00660579"/>
    <w:rsid w:val="006613D4"/>
    <w:rsid w:val="00662010"/>
    <w:rsid w:val="006669F5"/>
    <w:rsid w:val="00666B13"/>
    <w:rsid w:val="0067086D"/>
    <w:rsid w:val="00674AA6"/>
    <w:rsid w:val="006757B8"/>
    <w:rsid w:val="006801C8"/>
    <w:rsid w:val="00680201"/>
    <w:rsid w:val="00683A67"/>
    <w:rsid w:val="00685A5B"/>
    <w:rsid w:val="006900F9"/>
    <w:rsid w:val="0069082A"/>
    <w:rsid w:val="00692C47"/>
    <w:rsid w:val="00694930"/>
    <w:rsid w:val="00694FEF"/>
    <w:rsid w:val="00697BEC"/>
    <w:rsid w:val="006A0DFA"/>
    <w:rsid w:val="006A1D49"/>
    <w:rsid w:val="006A366A"/>
    <w:rsid w:val="006A5F1C"/>
    <w:rsid w:val="006A6D07"/>
    <w:rsid w:val="006B1D17"/>
    <w:rsid w:val="006B25E2"/>
    <w:rsid w:val="006B709E"/>
    <w:rsid w:val="006C0E54"/>
    <w:rsid w:val="006C1745"/>
    <w:rsid w:val="006C2786"/>
    <w:rsid w:val="006C2A90"/>
    <w:rsid w:val="006C3D0D"/>
    <w:rsid w:val="006C591C"/>
    <w:rsid w:val="006D0A9C"/>
    <w:rsid w:val="006D18A4"/>
    <w:rsid w:val="006D2580"/>
    <w:rsid w:val="006D2812"/>
    <w:rsid w:val="006D41AC"/>
    <w:rsid w:val="006D4512"/>
    <w:rsid w:val="006D4536"/>
    <w:rsid w:val="006D4778"/>
    <w:rsid w:val="006D6B80"/>
    <w:rsid w:val="006D740C"/>
    <w:rsid w:val="006E1F05"/>
    <w:rsid w:val="006E3AAA"/>
    <w:rsid w:val="006E437A"/>
    <w:rsid w:val="006E6D5A"/>
    <w:rsid w:val="006F0DED"/>
    <w:rsid w:val="006F6624"/>
    <w:rsid w:val="006F6D05"/>
    <w:rsid w:val="00700E31"/>
    <w:rsid w:val="00702A20"/>
    <w:rsid w:val="0070358D"/>
    <w:rsid w:val="007056AC"/>
    <w:rsid w:val="00707B63"/>
    <w:rsid w:val="00707DE0"/>
    <w:rsid w:val="007125FA"/>
    <w:rsid w:val="00714269"/>
    <w:rsid w:val="0071600F"/>
    <w:rsid w:val="007227C3"/>
    <w:rsid w:val="00725B97"/>
    <w:rsid w:val="00727ACE"/>
    <w:rsid w:val="007303B9"/>
    <w:rsid w:val="007305A8"/>
    <w:rsid w:val="00730C42"/>
    <w:rsid w:val="00730D22"/>
    <w:rsid w:val="0073143F"/>
    <w:rsid w:val="00731E64"/>
    <w:rsid w:val="007342E5"/>
    <w:rsid w:val="007366EE"/>
    <w:rsid w:val="00736B12"/>
    <w:rsid w:val="0074007B"/>
    <w:rsid w:val="0074022D"/>
    <w:rsid w:val="00741654"/>
    <w:rsid w:val="00742E04"/>
    <w:rsid w:val="0074302B"/>
    <w:rsid w:val="00746461"/>
    <w:rsid w:val="007468EB"/>
    <w:rsid w:val="00747135"/>
    <w:rsid w:val="00751E40"/>
    <w:rsid w:val="00753718"/>
    <w:rsid w:val="00754DD3"/>
    <w:rsid w:val="00754E1D"/>
    <w:rsid w:val="0075507C"/>
    <w:rsid w:val="00760811"/>
    <w:rsid w:val="0076280C"/>
    <w:rsid w:val="00762D76"/>
    <w:rsid w:val="00763F0B"/>
    <w:rsid w:val="00764C95"/>
    <w:rsid w:val="00766EF5"/>
    <w:rsid w:val="00767A29"/>
    <w:rsid w:val="00770505"/>
    <w:rsid w:val="00772AE1"/>
    <w:rsid w:val="007803C1"/>
    <w:rsid w:val="0078055E"/>
    <w:rsid w:val="007826EC"/>
    <w:rsid w:val="00785A5C"/>
    <w:rsid w:val="00787054"/>
    <w:rsid w:val="00791DCD"/>
    <w:rsid w:val="00791FDD"/>
    <w:rsid w:val="007933D3"/>
    <w:rsid w:val="00797761"/>
    <w:rsid w:val="007A250D"/>
    <w:rsid w:val="007A3998"/>
    <w:rsid w:val="007A3BF8"/>
    <w:rsid w:val="007A6773"/>
    <w:rsid w:val="007B2059"/>
    <w:rsid w:val="007B4293"/>
    <w:rsid w:val="007B4356"/>
    <w:rsid w:val="007C036C"/>
    <w:rsid w:val="007C06C8"/>
    <w:rsid w:val="007C0A90"/>
    <w:rsid w:val="007C300D"/>
    <w:rsid w:val="007C3578"/>
    <w:rsid w:val="007C3C4A"/>
    <w:rsid w:val="007D2DE5"/>
    <w:rsid w:val="007D3DDB"/>
    <w:rsid w:val="007D5CA8"/>
    <w:rsid w:val="007D6C15"/>
    <w:rsid w:val="007E0147"/>
    <w:rsid w:val="007E0466"/>
    <w:rsid w:val="007E1481"/>
    <w:rsid w:val="007E1BDF"/>
    <w:rsid w:val="007E1C72"/>
    <w:rsid w:val="007E444C"/>
    <w:rsid w:val="007E57D8"/>
    <w:rsid w:val="007F02DE"/>
    <w:rsid w:val="007F21B3"/>
    <w:rsid w:val="007F5979"/>
    <w:rsid w:val="007F765B"/>
    <w:rsid w:val="007F7972"/>
    <w:rsid w:val="00800811"/>
    <w:rsid w:val="008061CD"/>
    <w:rsid w:val="00810ECF"/>
    <w:rsid w:val="008121CE"/>
    <w:rsid w:val="0081718D"/>
    <w:rsid w:val="00820BAF"/>
    <w:rsid w:val="00824C11"/>
    <w:rsid w:val="008305C8"/>
    <w:rsid w:val="00835E3E"/>
    <w:rsid w:val="0084045E"/>
    <w:rsid w:val="00841813"/>
    <w:rsid w:val="00844901"/>
    <w:rsid w:val="00851CE3"/>
    <w:rsid w:val="00852B53"/>
    <w:rsid w:val="008569A2"/>
    <w:rsid w:val="00856F3B"/>
    <w:rsid w:val="00857F96"/>
    <w:rsid w:val="00861839"/>
    <w:rsid w:val="00863DB7"/>
    <w:rsid w:val="008652B5"/>
    <w:rsid w:val="00866A81"/>
    <w:rsid w:val="0086723F"/>
    <w:rsid w:val="00870633"/>
    <w:rsid w:val="00875318"/>
    <w:rsid w:val="008850D8"/>
    <w:rsid w:val="00891FF6"/>
    <w:rsid w:val="00893BB7"/>
    <w:rsid w:val="008962E3"/>
    <w:rsid w:val="00896311"/>
    <w:rsid w:val="008A0988"/>
    <w:rsid w:val="008A20DE"/>
    <w:rsid w:val="008A55C0"/>
    <w:rsid w:val="008A653A"/>
    <w:rsid w:val="008B07D2"/>
    <w:rsid w:val="008B1C42"/>
    <w:rsid w:val="008B5AC0"/>
    <w:rsid w:val="008B7402"/>
    <w:rsid w:val="008C23BC"/>
    <w:rsid w:val="008C291A"/>
    <w:rsid w:val="008C387C"/>
    <w:rsid w:val="008C39F7"/>
    <w:rsid w:val="008C42BD"/>
    <w:rsid w:val="008C501B"/>
    <w:rsid w:val="008C5774"/>
    <w:rsid w:val="008C690E"/>
    <w:rsid w:val="008C6CEE"/>
    <w:rsid w:val="008D4B4C"/>
    <w:rsid w:val="008D5FB4"/>
    <w:rsid w:val="008D61A6"/>
    <w:rsid w:val="008E22AB"/>
    <w:rsid w:val="008E3826"/>
    <w:rsid w:val="008E4754"/>
    <w:rsid w:val="008E5A5E"/>
    <w:rsid w:val="008F2DE7"/>
    <w:rsid w:val="008F47F2"/>
    <w:rsid w:val="008F55E1"/>
    <w:rsid w:val="008F627C"/>
    <w:rsid w:val="00900279"/>
    <w:rsid w:val="00900BCA"/>
    <w:rsid w:val="009036B6"/>
    <w:rsid w:val="00904C1C"/>
    <w:rsid w:val="00904FAB"/>
    <w:rsid w:val="009072E7"/>
    <w:rsid w:val="009110F7"/>
    <w:rsid w:val="00915459"/>
    <w:rsid w:val="0091590F"/>
    <w:rsid w:val="0091680D"/>
    <w:rsid w:val="009220B6"/>
    <w:rsid w:val="009231DB"/>
    <w:rsid w:val="00923A11"/>
    <w:rsid w:val="00930125"/>
    <w:rsid w:val="009336B4"/>
    <w:rsid w:val="009337B5"/>
    <w:rsid w:val="0093432A"/>
    <w:rsid w:val="00936F27"/>
    <w:rsid w:val="009376DF"/>
    <w:rsid w:val="009431C1"/>
    <w:rsid w:val="00943968"/>
    <w:rsid w:val="00944174"/>
    <w:rsid w:val="0094417D"/>
    <w:rsid w:val="00947C03"/>
    <w:rsid w:val="00950126"/>
    <w:rsid w:val="00951C5F"/>
    <w:rsid w:val="00951D3A"/>
    <w:rsid w:val="0095225D"/>
    <w:rsid w:val="00952407"/>
    <w:rsid w:val="00952AAF"/>
    <w:rsid w:val="00953474"/>
    <w:rsid w:val="00954EEF"/>
    <w:rsid w:val="00955510"/>
    <w:rsid w:val="00961E8D"/>
    <w:rsid w:val="00964F49"/>
    <w:rsid w:val="00965388"/>
    <w:rsid w:val="00966849"/>
    <w:rsid w:val="00970466"/>
    <w:rsid w:val="00972266"/>
    <w:rsid w:val="009759CD"/>
    <w:rsid w:val="0097722E"/>
    <w:rsid w:val="009779C6"/>
    <w:rsid w:val="0098066B"/>
    <w:rsid w:val="00980C57"/>
    <w:rsid w:val="00983831"/>
    <w:rsid w:val="009845DD"/>
    <w:rsid w:val="0098464C"/>
    <w:rsid w:val="00990169"/>
    <w:rsid w:val="00993930"/>
    <w:rsid w:val="00995D3B"/>
    <w:rsid w:val="009A0876"/>
    <w:rsid w:val="009A0F2B"/>
    <w:rsid w:val="009A2751"/>
    <w:rsid w:val="009A2AB8"/>
    <w:rsid w:val="009B1E85"/>
    <w:rsid w:val="009B2B12"/>
    <w:rsid w:val="009B4FB5"/>
    <w:rsid w:val="009B5D61"/>
    <w:rsid w:val="009C05E8"/>
    <w:rsid w:val="009C0DEA"/>
    <w:rsid w:val="009C11BB"/>
    <w:rsid w:val="009C29FF"/>
    <w:rsid w:val="009C34EC"/>
    <w:rsid w:val="009C4A54"/>
    <w:rsid w:val="009C4E8C"/>
    <w:rsid w:val="009C7F54"/>
    <w:rsid w:val="009D1745"/>
    <w:rsid w:val="009D3A76"/>
    <w:rsid w:val="009D481A"/>
    <w:rsid w:val="009D5359"/>
    <w:rsid w:val="009D7707"/>
    <w:rsid w:val="009E0CB7"/>
    <w:rsid w:val="009E1676"/>
    <w:rsid w:val="009E33AC"/>
    <w:rsid w:val="009E3654"/>
    <w:rsid w:val="009E403A"/>
    <w:rsid w:val="009F14BD"/>
    <w:rsid w:val="009F154D"/>
    <w:rsid w:val="009F6240"/>
    <w:rsid w:val="009F64DF"/>
    <w:rsid w:val="009F7192"/>
    <w:rsid w:val="00A00C71"/>
    <w:rsid w:val="00A042E8"/>
    <w:rsid w:val="00A05246"/>
    <w:rsid w:val="00A060B4"/>
    <w:rsid w:val="00A11829"/>
    <w:rsid w:val="00A12FFA"/>
    <w:rsid w:val="00A1348D"/>
    <w:rsid w:val="00A17843"/>
    <w:rsid w:val="00A22CDA"/>
    <w:rsid w:val="00A2346D"/>
    <w:rsid w:val="00A2642D"/>
    <w:rsid w:val="00A32A9B"/>
    <w:rsid w:val="00A336D4"/>
    <w:rsid w:val="00A34543"/>
    <w:rsid w:val="00A34EE4"/>
    <w:rsid w:val="00A36B69"/>
    <w:rsid w:val="00A37B39"/>
    <w:rsid w:val="00A40DE6"/>
    <w:rsid w:val="00A43F68"/>
    <w:rsid w:val="00A457F7"/>
    <w:rsid w:val="00A46950"/>
    <w:rsid w:val="00A46C72"/>
    <w:rsid w:val="00A51F2C"/>
    <w:rsid w:val="00A52652"/>
    <w:rsid w:val="00A52EA8"/>
    <w:rsid w:val="00A571C6"/>
    <w:rsid w:val="00A6075B"/>
    <w:rsid w:val="00A61AB8"/>
    <w:rsid w:val="00A6611C"/>
    <w:rsid w:val="00A6702A"/>
    <w:rsid w:val="00A701B1"/>
    <w:rsid w:val="00A73B3B"/>
    <w:rsid w:val="00A73D8A"/>
    <w:rsid w:val="00A75710"/>
    <w:rsid w:val="00A83068"/>
    <w:rsid w:val="00A85AA9"/>
    <w:rsid w:val="00A869E8"/>
    <w:rsid w:val="00A9149C"/>
    <w:rsid w:val="00A941ED"/>
    <w:rsid w:val="00A94CFC"/>
    <w:rsid w:val="00A957C8"/>
    <w:rsid w:val="00AA085D"/>
    <w:rsid w:val="00AA2116"/>
    <w:rsid w:val="00AA6685"/>
    <w:rsid w:val="00AB18F5"/>
    <w:rsid w:val="00AB198F"/>
    <w:rsid w:val="00AB25D3"/>
    <w:rsid w:val="00AB7ED4"/>
    <w:rsid w:val="00AC2486"/>
    <w:rsid w:val="00AC3CEE"/>
    <w:rsid w:val="00AC5283"/>
    <w:rsid w:val="00AC5FCD"/>
    <w:rsid w:val="00AD24C3"/>
    <w:rsid w:val="00AD2AAE"/>
    <w:rsid w:val="00AD47D9"/>
    <w:rsid w:val="00AD4E49"/>
    <w:rsid w:val="00AE0F86"/>
    <w:rsid w:val="00AE2CA8"/>
    <w:rsid w:val="00AE52EC"/>
    <w:rsid w:val="00AE5FA2"/>
    <w:rsid w:val="00AF0409"/>
    <w:rsid w:val="00AF3480"/>
    <w:rsid w:val="00AF4E34"/>
    <w:rsid w:val="00AF7E30"/>
    <w:rsid w:val="00AF7EC8"/>
    <w:rsid w:val="00B116A7"/>
    <w:rsid w:val="00B128EC"/>
    <w:rsid w:val="00B12EB6"/>
    <w:rsid w:val="00B1366F"/>
    <w:rsid w:val="00B146D3"/>
    <w:rsid w:val="00B148DD"/>
    <w:rsid w:val="00B2007A"/>
    <w:rsid w:val="00B2161F"/>
    <w:rsid w:val="00B2216B"/>
    <w:rsid w:val="00B22D59"/>
    <w:rsid w:val="00B22DF2"/>
    <w:rsid w:val="00B24A6D"/>
    <w:rsid w:val="00B24D48"/>
    <w:rsid w:val="00B267FB"/>
    <w:rsid w:val="00B274F4"/>
    <w:rsid w:val="00B31CD1"/>
    <w:rsid w:val="00B33FD5"/>
    <w:rsid w:val="00B37E67"/>
    <w:rsid w:val="00B40554"/>
    <w:rsid w:val="00B41A79"/>
    <w:rsid w:val="00B45C23"/>
    <w:rsid w:val="00B45DD3"/>
    <w:rsid w:val="00B47A9D"/>
    <w:rsid w:val="00B51775"/>
    <w:rsid w:val="00B62878"/>
    <w:rsid w:val="00B64EF8"/>
    <w:rsid w:val="00B72738"/>
    <w:rsid w:val="00B72F39"/>
    <w:rsid w:val="00B73E6F"/>
    <w:rsid w:val="00B7517D"/>
    <w:rsid w:val="00B7544A"/>
    <w:rsid w:val="00B77964"/>
    <w:rsid w:val="00B77CC3"/>
    <w:rsid w:val="00B808D5"/>
    <w:rsid w:val="00B85683"/>
    <w:rsid w:val="00B90185"/>
    <w:rsid w:val="00B94050"/>
    <w:rsid w:val="00B95B47"/>
    <w:rsid w:val="00BA0B69"/>
    <w:rsid w:val="00BA477C"/>
    <w:rsid w:val="00BA47BC"/>
    <w:rsid w:val="00BA4C31"/>
    <w:rsid w:val="00BB1C99"/>
    <w:rsid w:val="00BB6BAF"/>
    <w:rsid w:val="00BB764C"/>
    <w:rsid w:val="00BC0407"/>
    <w:rsid w:val="00BC50DC"/>
    <w:rsid w:val="00BC7F16"/>
    <w:rsid w:val="00BD0305"/>
    <w:rsid w:val="00BD16EC"/>
    <w:rsid w:val="00BD1BF0"/>
    <w:rsid w:val="00BD2552"/>
    <w:rsid w:val="00BD3743"/>
    <w:rsid w:val="00BD40C2"/>
    <w:rsid w:val="00BD67CE"/>
    <w:rsid w:val="00BD6EDF"/>
    <w:rsid w:val="00BD78D4"/>
    <w:rsid w:val="00BE1E7F"/>
    <w:rsid w:val="00BE2DC4"/>
    <w:rsid w:val="00BE3195"/>
    <w:rsid w:val="00BE401A"/>
    <w:rsid w:val="00BE4D50"/>
    <w:rsid w:val="00BE78DF"/>
    <w:rsid w:val="00BE7A3C"/>
    <w:rsid w:val="00BF0106"/>
    <w:rsid w:val="00BF2436"/>
    <w:rsid w:val="00BF264E"/>
    <w:rsid w:val="00BF5E6D"/>
    <w:rsid w:val="00C01132"/>
    <w:rsid w:val="00C0231F"/>
    <w:rsid w:val="00C02373"/>
    <w:rsid w:val="00C02B3B"/>
    <w:rsid w:val="00C03732"/>
    <w:rsid w:val="00C04209"/>
    <w:rsid w:val="00C06CFA"/>
    <w:rsid w:val="00C07235"/>
    <w:rsid w:val="00C07830"/>
    <w:rsid w:val="00C10732"/>
    <w:rsid w:val="00C114DA"/>
    <w:rsid w:val="00C14F53"/>
    <w:rsid w:val="00C15EBC"/>
    <w:rsid w:val="00C16A90"/>
    <w:rsid w:val="00C16EB0"/>
    <w:rsid w:val="00C16EB2"/>
    <w:rsid w:val="00C176E6"/>
    <w:rsid w:val="00C22B30"/>
    <w:rsid w:val="00C23896"/>
    <w:rsid w:val="00C2694F"/>
    <w:rsid w:val="00C278CD"/>
    <w:rsid w:val="00C27B10"/>
    <w:rsid w:val="00C32C2B"/>
    <w:rsid w:val="00C32E4A"/>
    <w:rsid w:val="00C3575E"/>
    <w:rsid w:val="00C357B5"/>
    <w:rsid w:val="00C36E31"/>
    <w:rsid w:val="00C40641"/>
    <w:rsid w:val="00C427B3"/>
    <w:rsid w:val="00C4300A"/>
    <w:rsid w:val="00C434FB"/>
    <w:rsid w:val="00C43C98"/>
    <w:rsid w:val="00C47123"/>
    <w:rsid w:val="00C50C87"/>
    <w:rsid w:val="00C5202A"/>
    <w:rsid w:val="00C54AC0"/>
    <w:rsid w:val="00C55FC4"/>
    <w:rsid w:val="00C56559"/>
    <w:rsid w:val="00C6009D"/>
    <w:rsid w:val="00C62F69"/>
    <w:rsid w:val="00C63F9E"/>
    <w:rsid w:val="00C6565A"/>
    <w:rsid w:val="00C65CF5"/>
    <w:rsid w:val="00C65E13"/>
    <w:rsid w:val="00C675AB"/>
    <w:rsid w:val="00C67B5F"/>
    <w:rsid w:val="00C67F0D"/>
    <w:rsid w:val="00C702C2"/>
    <w:rsid w:val="00C70F5D"/>
    <w:rsid w:val="00C71223"/>
    <w:rsid w:val="00C73DAC"/>
    <w:rsid w:val="00C8454D"/>
    <w:rsid w:val="00C86D13"/>
    <w:rsid w:val="00C9044E"/>
    <w:rsid w:val="00C968C6"/>
    <w:rsid w:val="00C9796C"/>
    <w:rsid w:val="00CA1127"/>
    <w:rsid w:val="00CA4D12"/>
    <w:rsid w:val="00CA5987"/>
    <w:rsid w:val="00CA618F"/>
    <w:rsid w:val="00CA6A18"/>
    <w:rsid w:val="00CA78B4"/>
    <w:rsid w:val="00CA7D0E"/>
    <w:rsid w:val="00CB0FE6"/>
    <w:rsid w:val="00CB13FC"/>
    <w:rsid w:val="00CB6D3C"/>
    <w:rsid w:val="00CC2AD5"/>
    <w:rsid w:val="00CC5837"/>
    <w:rsid w:val="00CC706F"/>
    <w:rsid w:val="00CC7E31"/>
    <w:rsid w:val="00CC7F85"/>
    <w:rsid w:val="00CD02B0"/>
    <w:rsid w:val="00CD1EB0"/>
    <w:rsid w:val="00CD4D48"/>
    <w:rsid w:val="00CD5DA2"/>
    <w:rsid w:val="00CD7F49"/>
    <w:rsid w:val="00CE02DD"/>
    <w:rsid w:val="00CE14C4"/>
    <w:rsid w:val="00CE25E7"/>
    <w:rsid w:val="00CE2A37"/>
    <w:rsid w:val="00CE49C8"/>
    <w:rsid w:val="00CE4A43"/>
    <w:rsid w:val="00CE625E"/>
    <w:rsid w:val="00CE6A76"/>
    <w:rsid w:val="00CE7E44"/>
    <w:rsid w:val="00CF1AF0"/>
    <w:rsid w:val="00CF205C"/>
    <w:rsid w:val="00CF6688"/>
    <w:rsid w:val="00D0108D"/>
    <w:rsid w:val="00D02B12"/>
    <w:rsid w:val="00D051FA"/>
    <w:rsid w:val="00D0593F"/>
    <w:rsid w:val="00D06992"/>
    <w:rsid w:val="00D07BCC"/>
    <w:rsid w:val="00D1521B"/>
    <w:rsid w:val="00D155A4"/>
    <w:rsid w:val="00D155E8"/>
    <w:rsid w:val="00D17685"/>
    <w:rsid w:val="00D21909"/>
    <w:rsid w:val="00D24273"/>
    <w:rsid w:val="00D24C73"/>
    <w:rsid w:val="00D2591E"/>
    <w:rsid w:val="00D25E97"/>
    <w:rsid w:val="00D26E11"/>
    <w:rsid w:val="00D35D94"/>
    <w:rsid w:val="00D35E34"/>
    <w:rsid w:val="00D36333"/>
    <w:rsid w:val="00D372BD"/>
    <w:rsid w:val="00D37AAE"/>
    <w:rsid w:val="00D434EE"/>
    <w:rsid w:val="00D43FCA"/>
    <w:rsid w:val="00D45A48"/>
    <w:rsid w:val="00D479F3"/>
    <w:rsid w:val="00D50AB9"/>
    <w:rsid w:val="00D50C98"/>
    <w:rsid w:val="00D5179C"/>
    <w:rsid w:val="00D51A04"/>
    <w:rsid w:val="00D53AAA"/>
    <w:rsid w:val="00D54422"/>
    <w:rsid w:val="00D557E1"/>
    <w:rsid w:val="00D56D66"/>
    <w:rsid w:val="00D6085D"/>
    <w:rsid w:val="00D60FA3"/>
    <w:rsid w:val="00D62221"/>
    <w:rsid w:val="00D636A9"/>
    <w:rsid w:val="00D63D16"/>
    <w:rsid w:val="00D64936"/>
    <w:rsid w:val="00D657B1"/>
    <w:rsid w:val="00D678F6"/>
    <w:rsid w:val="00D70FF6"/>
    <w:rsid w:val="00D735B4"/>
    <w:rsid w:val="00D76C6C"/>
    <w:rsid w:val="00D84FD4"/>
    <w:rsid w:val="00D855CD"/>
    <w:rsid w:val="00D870A7"/>
    <w:rsid w:val="00D9119F"/>
    <w:rsid w:val="00D92587"/>
    <w:rsid w:val="00D92B4F"/>
    <w:rsid w:val="00D92C33"/>
    <w:rsid w:val="00D93B74"/>
    <w:rsid w:val="00D93C4E"/>
    <w:rsid w:val="00D9463A"/>
    <w:rsid w:val="00DA06C9"/>
    <w:rsid w:val="00DA1186"/>
    <w:rsid w:val="00DA16C8"/>
    <w:rsid w:val="00DA214F"/>
    <w:rsid w:val="00DA22D2"/>
    <w:rsid w:val="00DA2AC3"/>
    <w:rsid w:val="00DA46F1"/>
    <w:rsid w:val="00DB01A4"/>
    <w:rsid w:val="00DB0613"/>
    <w:rsid w:val="00DB0A7D"/>
    <w:rsid w:val="00DB1391"/>
    <w:rsid w:val="00DB1D5C"/>
    <w:rsid w:val="00DB200A"/>
    <w:rsid w:val="00DB31B9"/>
    <w:rsid w:val="00DB5DAA"/>
    <w:rsid w:val="00DB5EA8"/>
    <w:rsid w:val="00DB699E"/>
    <w:rsid w:val="00DB6DB1"/>
    <w:rsid w:val="00DC25B0"/>
    <w:rsid w:val="00DC42EE"/>
    <w:rsid w:val="00DC4585"/>
    <w:rsid w:val="00DD03A0"/>
    <w:rsid w:val="00DD0996"/>
    <w:rsid w:val="00DE0C00"/>
    <w:rsid w:val="00DE4EC7"/>
    <w:rsid w:val="00DE4F9D"/>
    <w:rsid w:val="00DE5779"/>
    <w:rsid w:val="00DE695C"/>
    <w:rsid w:val="00DE6EF0"/>
    <w:rsid w:val="00DF0790"/>
    <w:rsid w:val="00DF1332"/>
    <w:rsid w:val="00DF4885"/>
    <w:rsid w:val="00DF6D0F"/>
    <w:rsid w:val="00DF7835"/>
    <w:rsid w:val="00DF7F5B"/>
    <w:rsid w:val="00E018D7"/>
    <w:rsid w:val="00E040ED"/>
    <w:rsid w:val="00E11AA4"/>
    <w:rsid w:val="00E1276B"/>
    <w:rsid w:val="00E14404"/>
    <w:rsid w:val="00E23718"/>
    <w:rsid w:val="00E2466D"/>
    <w:rsid w:val="00E24FA6"/>
    <w:rsid w:val="00E2524E"/>
    <w:rsid w:val="00E25ABB"/>
    <w:rsid w:val="00E31E9F"/>
    <w:rsid w:val="00E32CA0"/>
    <w:rsid w:val="00E3337C"/>
    <w:rsid w:val="00E34136"/>
    <w:rsid w:val="00E3672E"/>
    <w:rsid w:val="00E36BE1"/>
    <w:rsid w:val="00E408A5"/>
    <w:rsid w:val="00E41006"/>
    <w:rsid w:val="00E45910"/>
    <w:rsid w:val="00E47BFC"/>
    <w:rsid w:val="00E51681"/>
    <w:rsid w:val="00E52825"/>
    <w:rsid w:val="00E5424E"/>
    <w:rsid w:val="00E55AA9"/>
    <w:rsid w:val="00E56036"/>
    <w:rsid w:val="00E61B6E"/>
    <w:rsid w:val="00E657EE"/>
    <w:rsid w:val="00E66AF9"/>
    <w:rsid w:val="00E6715B"/>
    <w:rsid w:val="00E714FF"/>
    <w:rsid w:val="00E73F57"/>
    <w:rsid w:val="00E746DE"/>
    <w:rsid w:val="00E7524A"/>
    <w:rsid w:val="00E75369"/>
    <w:rsid w:val="00E765EF"/>
    <w:rsid w:val="00E76C79"/>
    <w:rsid w:val="00E81102"/>
    <w:rsid w:val="00E85B6E"/>
    <w:rsid w:val="00E91447"/>
    <w:rsid w:val="00E93A6B"/>
    <w:rsid w:val="00E94FCE"/>
    <w:rsid w:val="00E960B7"/>
    <w:rsid w:val="00EA289B"/>
    <w:rsid w:val="00EA386A"/>
    <w:rsid w:val="00EA394E"/>
    <w:rsid w:val="00EA5F48"/>
    <w:rsid w:val="00EA625C"/>
    <w:rsid w:val="00EA6D3B"/>
    <w:rsid w:val="00EB0230"/>
    <w:rsid w:val="00EB0E66"/>
    <w:rsid w:val="00EB4CB9"/>
    <w:rsid w:val="00EB4F55"/>
    <w:rsid w:val="00EB5ACA"/>
    <w:rsid w:val="00EB5E2F"/>
    <w:rsid w:val="00EC027B"/>
    <w:rsid w:val="00EC68E8"/>
    <w:rsid w:val="00ED20DE"/>
    <w:rsid w:val="00ED27DC"/>
    <w:rsid w:val="00ED2CCC"/>
    <w:rsid w:val="00ED2F60"/>
    <w:rsid w:val="00ED71B6"/>
    <w:rsid w:val="00EE18B4"/>
    <w:rsid w:val="00EE7390"/>
    <w:rsid w:val="00EF0812"/>
    <w:rsid w:val="00EF08A9"/>
    <w:rsid w:val="00EF5452"/>
    <w:rsid w:val="00EF6B52"/>
    <w:rsid w:val="00F00303"/>
    <w:rsid w:val="00F0184A"/>
    <w:rsid w:val="00F06720"/>
    <w:rsid w:val="00F13ACB"/>
    <w:rsid w:val="00F14BE2"/>
    <w:rsid w:val="00F16092"/>
    <w:rsid w:val="00F20A9A"/>
    <w:rsid w:val="00F22346"/>
    <w:rsid w:val="00F25912"/>
    <w:rsid w:val="00F25E98"/>
    <w:rsid w:val="00F303F1"/>
    <w:rsid w:val="00F31F70"/>
    <w:rsid w:val="00F327D4"/>
    <w:rsid w:val="00F411E5"/>
    <w:rsid w:val="00F4248C"/>
    <w:rsid w:val="00F42D9C"/>
    <w:rsid w:val="00F433F2"/>
    <w:rsid w:val="00F456B7"/>
    <w:rsid w:val="00F4687A"/>
    <w:rsid w:val="00F4756C"/>
    <w:rsid w:val="00F50141"/>
    <w:rsid w:val="00F5015E"/>
    <w:rsid w:val="00F541A0"/>
    <w:rsid w:val="00F54B0E"/>
    <w:rsid w:val="00F55067"/>
    <w:rsid w:val="00F56B6F"/>
    <w:rsid w:val="00F622E6"/>
    <w:rsid w:val="00F62469"/>
    <w:rsid w:val="00F624E0"/>
    <w:rsid w:val="00F624E2"/>
    <w:rsid w:val="00F666AF"/>
    <w:rsid w:val="00F70C49"/>
    <w:rsid w:val="00F7720B"/>
    <w:rsid w:val="00F801A2"/>
    <w:rsid w:val="00F809EA"/>
    <w:rsid w:val="00F858C4"/>
    <w:rsid w:val="00F92613"/>
    <w:rsid w:val="00F94F99"/>
    <w:rsid w:val="00F9540F"/>
    <w:rsid w:val="00FA0B06"/>
    <w:rsid w:val="00FA1B53"/>
    <w:rsid w:val="00FA22FB"/>
    <w:rsid w:val="00FA3FCE"/>
    <w:rsid w:val="00FA59C2"/>
    <w:rsid w:val="00FA74B4"/>
    <w:rsid w:val="00FA7F46"/>
    <w:rsid w:val="00FB5131"/>
    <w:rsid w:val="00FB557A"/>
    <w:rsid w:val="00FB75D7"/>
    <w:rsid w:val="00FC2C34"/>
    <w:rsid w:val="00FC4E6A"/>
    <w:rsid w:val="00FC563E"/>
    <w:rsid w:val="00FC7863"/>
    <w:rsid w:val="00FD0425"/>
    <w:rsid w:val="00FD0547"/>
    <w:rsid w:val="00FD129B"/>
    <w:rsid w:val="00FD2537"/>
    <w:rsid w:val="00FD4E24"/>
    <w:rsid w:val="00FD5FA0"/>
    <w:rsid w:val="00FE1CA9"/>
    <w:rsid w:val="00FE3627"/>
    <w:rsid w:val="00FE69C2"/>
    <w:rsid w:val="00FE790B"/>
    <w:rsid w:val="00FF35F3"/>
    <w:rsid w:val="00FF628F"/>
    <w:rsid w:val="00FF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7A"/>
    <w:rPr>
      <w:sz w:val="24"/>
      <w:szCs w:val="24"/>
    </w:rPr>
  </w:style>
  <w:style w:type="paragraph" w:styleId="3">
    <w:name w:val="heading 3"/>
    <w:basedOn w:val="a"/>
    <w:next w:val="a"/>
    <w:qFormat/>
    <w:rsid w:val="001D287A"/>
    <w:pPr>
      <w:keepNext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"/>
    <w:basedOn w:val="a"/>
    <w:rsid w:val="001D287A"/>
    <w:pPr>
      <w:ind w:firstLine="720"/>
      <w:jc w:val="both"/>
    </w:pPr>
    <w:rPr>
      <w:sz w:val="26"/>
    </w:rPr>
  </w:style>
  <w:style w:type="paragraph" w:styleId="a4">
    <w:name w:val="header"/>
    <w:basedOn w:val="a"/>
    <w:rsid w:val="0091545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15459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C9044E"/>
    <w:pPr>
      <w:spacing w:after="120"/>
    </w:pPr>
  </w:style>
  <w:style w:type="character" w:styleId="a7">
    <w:name w:val="page number"/>
    <w:basedOn w:val="a0"/>
    <w:rsid w:val="00654432"/>
  </w:style>
  <w:style w:type="paragraph" w:styleId="a8">
    <w:name w:val="Balloon Text"/>
    <w:basedOn w:val="a"/>
    <w:semiHidden/>
    <w:rsid w:val="00654432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6D18A4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951D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rsid w:val="00450E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24">
    <w:name w:val="EmailStyle241"/>
    <w:aliases w:val="EmailStyle241"/>
    <w:basedOn w:val="a0"/>
    <w:semiHidden/>
    <w:personal/>
    <w:personalCompose/>
    <w:rsid w:val="002A2C54"/>
    <w:rPr>
      <w:rFonts w:ascii="Arial" w:hAnsi="Arial" w:cs="Arial"/>
      <w:color w:val="auto"/>
      <w:sz w:val="20"/>
      <w:szCs w:val="20"/>
    </w:rPr>
  </w:style>
  <w:style w:type="paragraph" w:customStyle="1" w:styleId="ConsPlusNormal">
    <w:name w:val="ConsPlusNormal"/>
    <w:link w:val="ConsPlusNormal0"/>
    <w:rsid w:val="002A4F6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1">
    <w:name w:val="Абзац списка1"/>
    <w:basedOn w:val="a"/>
    <w:rsid w:val="00011E6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011E65"/>
    <w:rPr>
      <w:sz w:val="24"/>
      <w:szCs w:val="24"/>
      <w:lang w:val="ru-RU" w:eastAsia="ru-RU" w:bidi="ar-SA"/>
    </w:rPr>
  </w:style>
  <w:style w:type="paragraph" w:customStyle="1" w:styleId="aa">
    <w:name w:val="ЭЭГ"/>
    <w:basedOn w:val="a"/>
    <w:rsid w:val="00011E65"/>
    <w:pPr>
      <w:spacing w:line="360" w:lineRule="auto"/>
      <w:ind w:firstLine="720"/>
      <w:jc w:val="both"/>
    </w:pPr>
    <w:rPr>
      <w:rFonts w:eastAsia="Calibri"/>
    </w:rPr>
  </w:style>
  <w:style w:type="paragraph" w:customStyle="1" w:styleId="10">
    <w:name w:val="Без интервала1"/>
    <w:rsid w:val="004C487E"/>
    <w:rPr>
      <w:rFonts w:ascii="Calibri" w:hAnsi="Calibri"/>
      <w:sz w:val="22"/>
      <w:szCs w:val="22"/>
      <w:lang w:eastAsia="en-US"/>
    </w:rPr>
  </w:style>
  <w:style w:type="paragraph" w:styleId="ab">
    <w:name w:val="List Paragraph"/>
    <w:basedOn w:val="a"/>
    <w:link w:val="ac"/>
    <w:uiPriority w:val="34"/>
    <w:qFormat/>
    <w:rsid w:val="00A134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 Spacing"/>
    <w:link w:val="ae"/>
    <w:qFormat/>
    <w:rsid w:val="00A1348D"/>
    <w:rPr>
      <w:rFonts w:ascii="Calibri" w:hAnsi="Calibri"/>
      <w:sz w:val="22"/>
      <w:szCs w:val="22"/>
    </w:rPr>
  </w:style>
  <w:style w:type="character" w:customStyle="1" w:styleId="ae">
    <w:name w:val="Без интервала Знак"/>
    <w:link w:val="ad"/>
    <w:rsid w:val="00A1348D"/>
    <w:rPr>
      <w:rFonts w:ascii="Calibri" w:hAnsi="Calibri"/>
      <w:sz w:val="22"/>
      <w:szCs w:val="22"/>
      <w:lang w:bidi="ar-SA"/>
    </w:rPr>
  </w:style>
  <w:style w:type="paragraph" w:styleId="af">
    <w:name w:val="Normal (Web)"/>
    <w:basedOn w:val="a"/>
    <w:unhideWhenUsed/>
    <w:rsid w:val="00A1348D"/>
    <w:pPr>
      <w:spacing w:before="100" w:beforeAutospacing="1" w:after="100" w:afterAutospacing="1"/>
    </w:pPr>
  </w:style>
  <w:style w:type="paragraph" w:customStyle="1" w:styleId="Default">
    <w:name w:val="Default"/>
    <w:rsid w:val="00A1348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c">
    <w:name w:val="Абзац списка Знак"/>
    <w:link w:val="ab"/>
    <w:uiPriority w:val="34"/>
    <w:locked/>
    <w:rsid w:val="00096D50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2">
    <w:name w:val="Абзац списка2"/>
    <w:basedOn w:val="a"/>
    <w:rsid w:val="00FC4E6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C67F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67F0D"/>
    <w:rPr>
      <w:rFonts w:ascii="Courier New" w:hAnsi="Courier New" w:cs="Courier New"/>
    </w:rPr>
  </w:style>
  <w:style w:type="paragraph" w:styleId="af0">
    <w:name w:val="Subtitle"/>
    <w:basedOn w:val="a"/>
    <w:link w:val="af1"/>
    <w:qFormat/>
    <w:rsid w:val="00AC5283"/>
    <w:pPr>
      <w:spacing w:after="80"/>
      <w:jc w:val="center"/>
    </w:pPr>
    <w:rPr>
      <w:szCs w:val="20"/>
    </w:rPr>
  </w:style>
  <w:style w:type="character" w:customStyle="1" w:styleId="af1">
    <w:name w:val="Подзаголовок Знак"/>
    <w:basedOn w:val="a0"/>
    <w:link w:val="af0"/>
    <w:rsid w:val="00AC5283"/>
    <w:rPr>
      <w:sz w:val="24"/>
    </w:rPr>
  </w:style>
  <w:style w:type="paragraph" w:customStyle="1" w:styleId="31">
    <w:name w:val="Абзац списка3"/>
    <w:basedOn w:val="a"/>
    <w:rsid w:val="003C65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0D0B76200F7726616CED7C80917674C906EA52D31F9B5A9BC59EBD14CBD7CB374BC78907ABE42B0BD4A1790BF2C1B2CAFE88FA5288v4f2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F7D4C-835D-4DD1-A7E3-F77BCAFAF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8</Pages>
  <Words>2445</Words>
  <Characters>17972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Консолидированный бюджет</vt:lpstr>
    </vt:vector>
  </TitlesOfParts>
  <Company>findep</Company>
  <LinksUpToDate>false</LinksUpToDate>
  <CharactersWithSpaces>20377</CharactersWithSpaces>
  <SharedDoc>false</SharedDoc>
  <HLinks>
    <vt:vector size="12" baseType="variant">
      <vt:variant>
        <vt:i4>4128829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consultantplus://offline/ref=360D0B76200F7726616CED7C80917674C906EA52D31F9B5A9BC59EBD14CBD7CB374BC78907ABE42B0BD4A1790BF2C1B2CAFE88FA5288v4f2L</vt:lpwstr>
      </vt:variant>
      <vt:variant>
        <vt:lpwstr/>
      </vt:variant>
      <vt:variant>
        <vt:i4>2883684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consultantplus://offline/ref=8880531EF5DB5289917843C885F1A87037B1EFEDAE15DD2D6E3C60E7D1395CC2432ED15B455A951A9046E8F8pCwEE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Консолидированный бюджет</dc:title>
  <dc:creator>doa</dc:creator>
  <cp:lastModifiedBy>yoa</cp:lastModifiedBy>
  <cp:revision>7</cp:revision>
  <cp:lastPrinted>2021-03-16T09:32:00Z</cp:lastPrinted>
  <dcterms:created xsi:type="dcterms:W3CDTF">2021-03-15T09:10:00Z</dcterms:created>
  <dcterms:modified xsi:type="dcterms:W3CDTF">2021-04-06T04:27:00Z</dcterms:modified>
</cp:coreProperties>
</file>